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17" w:rsidRPr="00846B69" w:rsidRDefault="00F01B48" w:rsidP="0019441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194417" w:rsidRPr="00846B69"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B69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B69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B69">
        <w:rPr>
          <w:rFonts w:ascii="Times New Roman" w:hAnsi="Times New Roman" w:cs="Times New Roman"/>
          <w:b/>
          <w:sz w:val="28"/>
          <w:szCs w:val="28"/>
        </w:rPr>
        <w:t>школа №22»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B69">
        <w:rPr>
          <w:rFonts w:ascii="Times New Roman" w:hAnsi="Times New Roman" w:cs="Times New Roman"/>
          <w:b/>
          <w:sz w:val="28"/>
          <w:szCs w:val="28"/>
        </w:rPr>
        <w:t>Партизанского городского округа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F01B4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F01B48">
        <w:rPr>
          <w:rFonts w:ascii="Times New Roman" w:hAnsi="Times New Roman" w:cs="Times New Roman"/>
          <w:b/>
          <w:sz w:val="28"/>
          <w:szCs w:val="28"/>
        </w:rPr>
        <w:t>9</w:t>
      </w:r>
      <w:r w:rsidRPr="00846B6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B6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29250" cy="3619500"/>
            <wp:effectExtent l="0" t="0" r="0" b="0"/>
            <wp:docPr id="1" name="Рисунок 1" descr="Описание: Описание: C:\Users\User\Desktop\13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User\Desktop\135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417" w:rsidRPr="00846B69" w:rsidRDefault="00194417" w:rsidP="00194417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94417" w:rsidRPr="00846B69" w:rsidRDefault="00690B4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2018 -</w:t>
      </w:r>
      <w:r w:rsidR="00194417">
        <w:rPr>
          <w:rFonts w:ascii="Times New Roman" w:hAnsi="Times New Roman" w:cs="Times New Roman"/>
          <w:b/>
          <w:sz w:val="28"/>
          <w:szCs w:val="28"/>
        </w:rPr>
        <w:t>201</w:t>
      </w:r>
      <w:r w:rsidR="00F01B48">
        <w:rPr>
          <w:rFonts w:ascii="Times New Roman" w:hAnsi="Times New Roman" w:cs="Times New Roman"/>
          <w:b/>
          <w:sz w:val="28"/>
          <w:szCs w:val="28"/>
        </w:rPr>
        <w:t>9</w:t>
      </w:r>
      <w:r w:rsidR="00194417" w:rsidRPr="00846B6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7BF6" w:rsidRDefault="00194417" w:rsidP="00F87BF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B69">
        <w:rPr>
          <w:rFonts w:ascii="Times New Roman" w:eastAsia="Calibri" w:hAnsi="Times New Roman" w:cs="Times New Roman"/>
          <w:sz w:val="28"/>
          <w:szCs w:val="28"/>
        </w:rPr>
        <w:t>Содержание:</w:t>
      </w:r>
    </w:p>
    <w:p w:rsidR="00194417" w:rsidRPr="00846B69" w:rsidRDefault="00F87BF6" w:rsidP="00F87B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94417" w:rsidRPr="00846B69">
        <w:rPr>
          <w:rFonts w:ascii="Times New Roman" w:eastAsia="Calibri" w:hAnsi="Times New Roman" w:cs="Times New Roman"/>
          <w:sz w:val="28"/>
          <w:szCs w:val="28"/>
        </w:rPr>
        <w:t>Общая характеристика образовательного учреждения</w:t>
      </w:r>
    </w:p>
    <w:p w:rsidR="00F87BF6" w:rsidRDefault="00F87BF6" w:rsidP="00F87B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194417" w:rsidRPr="00846B69">
        <w:rPr>
          <w:rFonts w:ascii="Times New Roman" w:eastAsia="Calibri" w:hAnsi="Times New Roman" w:cs="Times New Roman"/>
          <w:sz w:val="28"/>
          <w:szCs w:val="28"/>
        </w:rPr>
        <w:t>Особенности образовательного процесса.</w:t>
      </w:r>
    </w:p>
    <w:p w:rsidR="00194417" w:rsidRPr="00846B69" w:rsidRDefault="00F87BF6" w:rsidP="00F87B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194417" w:rsidRPr="00846B69">
        <w:rPr>
          <w:rFonts w:ascii="Times New Roman" w:eastAsia="Calibri" w:hAnsi="Times New Roman" w:cs="Times New Roman"/>
          <w:sz w:val="28"/>
          <w:szCs w:val="28"/>
        </w:rPr>
        <w:t xml:space="preserve"> Условия осуществления образовательного процесса</w:t>
      </w:r>
    </w:p>
    <w:p w:rsidR="00194417" w:rsidRPr="00846B69" w:rsidRDefault="00F87BF6" w:rsidP="00F87B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194417" w:rsidRPr="00846B69">
        <w:rPr>
          <w:rFonts w:ascii="Times New Roman" w:eastAsia="Calibri" w:hAnsi="Times New Roman" w:cs="Times New Roman"/>
          <w:sz w:val="28"/>
          <w:szCs w:val="28"/>
        </w:rPr>
        <w:t xml:space="preserve"> Результаты деятельности учреждения</w:t>
      </w:r>
    </w:p>
    <w:p w:rsidR="00194417" w:rsidRPr="00846B69" w:rsidRDefault="00F87BF6" w:rsidP="00F87B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194417" w:rsidRPr="00846B69">
        <w:rPr>
          <w:rFonts w:ascii="Times New Roman" w:eastAsia="Calibri" w:hAnsi="Times New Roman" w:cs="Times New Roman"/>
          <w:sz w:val="28"/>
          <w:szCs w:val="28"/>
        </w:rPr>
        <w:t xml:space="preserve">Социальная активность и внешние связи учреждения </w:t>
      </w:r>
    </w:p>
    <w:p w:rsidR="00194417" w:rsidRPr="00846B69" w:rsidRDefault="00F87BF6" w:rsidP="00F87B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194417" w:rsidRPr="00846B69">
        <w:rPr>
          <w:rFonts w:ascii="Times New Roman" w:eastAsia="Calibri" w:hAnsi="Times New Roman" w:cs="Times New Roman"/>
          <w:sz w:val="28"/>
          <w:szCs w:val="28"/>
        </w:rPr>
        <w:t>Финансово-хозя</w:t>
      </w:r>
      <w:r w:rsidR="00194417">
        <w:rPr>
          <w:rFonts w:ascii="Times New Roman" w:eastAsia="Calibri" w:hAnsi="Times New Roman" w:cs="Times New Roman"/>
          <w:sz w:val="28"/>
          <w:szCs w:val="28"/>
        </w:rPr>
        <w:t>йственная деятельность за 201</w:t>
      </w:r>
      <w:r w:rsidR="00F01B48">
        <w:rPr>
          <w:rFonts w:ascii="Times New Roman" w:eastAsia="Calibri" w:hAnsi="Times New Roman" w:cs="Times New Roman"/>
          <w:sz w:val="28"/>
          <w:szCs w:val="28"/>
        </w:rPr>
        <w:t>8</w:t>
      </w:r>
      <w:r w:rsidR="00194417">
        <w:rPr>
          <w:rFonts w:ascii="Times New Roman" w:eastAsia="Calibri" w:hAnsi="Times New Roman" w:cs="Times New Roman"/>
          <w:sz w:val="28"/>
          <w:szCs w:val="28"/>
        </w:rPr>
        <w:t>-201</w:t>
      </w:r>
      <w:r w:rsidR="00F01B48">
        <w:rPr>
          <w:rFonts w:ascii="Times New Roman" w:eastAsia="Calibri" w:hAnsi="Times New Roman" w:cs="Times New Roman"/>
          <w:sz w:val="28"/>
          <w:szCs w:val="28"/>
        </w:rPr>
        <w:t>9</w:t>
      </w:r>
      <w:r w:rsidR="00194417" w:rsidRPr="00846B69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194417" w:rsidRPr="00846B69" w:rsidRDefault="00F87BF6" w:rsidP="00F87B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194417" w:rsidRPr="00846B69">
        <w:rPr>
          <w:rFonts w:ascii="Times New Roman" w:eastAsia="Calibri" w:hAnsi="Times New Roman" w:cs="Times New Roman"/>
          <w:sz w:val="28"/>
          <w:szCs w:val="28"/>
        </w:rPr>
        <w:t>Перспективы и планы развития</w:t>
      </w:r>
    </w:p>
    <w:p w:rsidR="00676584" w:rsidRDefault="00676584" w:rsidP="0067658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общеобразовательного учреждения</w:t>
      </w:r>
    </w:p>
    <w:p w:rsidR="00676584" w:rsidRDefault="00676584" w:rsidP="00676584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Тип, вид, статус учреждения</w:t>
      </w:r>
    </w:p>
    <w:p w:rsidR="00676584" w:rsidRDefault="00676584" w:rsidP="006765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Название: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 22» Партизанского городского округа</w:t>
      </w:r>
    </w:p>
    <w:p w:rsidR="00676584" w:rsidRDefault="00676584" w:rsidP="006765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Юридический и фактический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692871, Приморский край, с. Углекаменск,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39а, тел/факс: 8 (423636)11-76.</w:t>
      </w:r>
    </w:p>
    <w:p w:rsidR="00676584" w:rsidRDefault="00676584" w:rsidP="006765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Учредитель: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Партизанского городского округа.</w:t>
      </w:r>
    </w:p>
    <w:p w:rsidR="00676584" w:rsidRDefault="00676584" w:rsidP="006765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Документы, регламентирующие деятельность школы:</w:t>
      </w:r>
    </w:p>
    <w:p w:rsidR="00676584" w:rsidRDefault="00676584" w:rsidP="0067658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Устав, зарегистрированный в Управлении Министерства юстиции Российской Федерации по Приморскому краю 18 октября 2017 года. </w:t>
      </w:r>
    </w:p>
    <w:p w:rsidR="00676584" w:rsidRDefault="00676584" w:rsidP="0067658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ОГРН: 1022500800959.</w:t>
      </w:r>
    </w:p>
    <w:p w:rsidR="00676584" w:rsidRDefault="00676584" w:rsidP="0067658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от 09т января 2018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1, выдана Департаментом образования и науки Приморского края. Срок действия лицензии: </w:t>
      </w:r>
      <w:r>
        <w:rPr>
          <w:rFonts w:ascii="Times New Roman" w:hAnsi="Times New Roman" w:cs="Times New Roman"/>
          <w:sz w:val="28"/>
          <w:szCs w:val="28"/>
          <w:u w:val="single"/>
        </w:rPr>
        <w:t>бессрочно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584" w:rsidRDefault="00676584" w:rsidP="0067658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(серия 25А01 № 0000840) выдано Департаментом образования и науки Приморского края образования  №23 от 23 ноября  2018 года.</w:t>
      </w:r>
    </w:p>
    <w:p w:rsidR="00676584" w:rsidRDefault="00676584" w:rsidP="0067658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корпус школы  располагается в центре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Углекаменска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размещается в типовом здании на 440 мест (построено в 1953 году) и с. Казанка.</w:t>
      </w:r>
    </w:p>
    <w:p w:rsidR="00676584" w:rsidRDefault="00676584" w:rsidP="0067658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контингента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676584" w:rsidRDefault="00676584" w:rsidP="0067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школы в 1 класс принимаются дети, достигшие 6 лет и 6 месяцев при отсутствии медицинских противопоказаний.</w:t>
      </w:r>
    </w:p>
    <w:p w:rsidR="00676584" w:rsidRDefault="00676584" w:rsidP="0067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Десятые классы формируются на основании заявлений, поданных учащимися.</w:t>
      </w:r>
    </w:p>
    <w:p w:rsidR="00194417" w:rsidRPr="00846B69" w:rsidRDefault="00194417" w:rsidP="00194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1"/>
        <w:gridCol w:w="6"/>
        <w:gridCol w:w="1852"/>
        <w:gridCol w:w="1884"/>
        <w:gridCol w:w="6"/>
        <w:gridCol w:w="1873"/>
        <w:gridCol w:w="1873"/>
      </w:tblGrid>
      <w:tr w:rsidR="00194417" w:rsidRPr="00846B69" w:rsidTr="00F01B48"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46B69" w:rsidRDefault="00194417" w:rsidP="00676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46B69" w:rsidRDefault="00194417" w:rsidP="0067658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46B69" w:rsidRDefault="00194417" w:rsidP="0067658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по ступеням обучения</w:t>
            </w:r>
          </w:p>
        </w:tc>
      </w:tr>
      <w:tr w:rsidR="00194417" w:rsidRPr="00846B69" w:rsidTr="00F01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17" w:rsidRPr="00846B69" w:rsidRDefault="00194417" w:rsidP="00676584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17" w:rsidRPr="00846B69" w:rsidRDefault="00194417" w:rsidP="00676584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46B69" w:rsidRDefault="00194417" w:rsidP="0067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  <w:p w:rsidR="00194417" w:rsidRPr="00846B69" w:rsidRDefault="00194417" w:rsidP="0067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 xml:space="preserve">(1-4 </w:t>
            </w:r>
            <w:proofErr w:type="spellStart"/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46B69" w:rsidRDefault="00194417" w:rsidP="0067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  <w:p w:rsidR="00194417" w:rsidRPr="00846B69" w:rsidRDefault="00194417" w:rsidP="0067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 xml:space="preserve">(5-9 </w:t>
            </w:r>
            <w:proofErr w:type="spellStart"/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46B69" w:rsidRDefault="00194417" w:rsidP="0067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  <w:p w:rsidR="00194417" w:rsidRPr="00846B69" w:rsidRDefault="00194417" w:rsidP="0067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 xml:space="preserve">(10-11 </w:t>
            </w:r>
            <w:proofErr w:type="spellStart"/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194417" w:rsidRPr="00846B69" w:rsidTr="00F01B4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46B69" w:rsidRDefault="00194417" w:rsidP="00194417">
            <w:pPr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46B69" w:rsidRDefault="00194417" w:rsidP="00194417">
            <w:pPr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46B69" w:rsidRDefault="00194417" w:rsidP="00194417">
            <w:pPr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46B69" w:rsidRDefault="00194417" w:rsidP="00194417">
            <w:pPr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46B69" w:rsidRDefault="00194417" w:rsidP="00194417">
            <w:pPr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17" w:rsidRPr="00846B69" w:rsidTr="00F01B48">
        <w:trPr>
          <w:trHeight w:val="337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7" w:rsidRPr="00846B69" w:rsidRDefault="00194417" w:rsidP="001944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7" w:rsidRPr="00846B69" w:rsidRDefault="00194417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7" w:rsidRPr="00846B69" w:rsidRDefault="00194417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7" w:rsidRPr="00846B69" w:rsidRDefault="00194417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7" w:rsidRPr="00846B69" w:rsidRDefault="00194417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94417" w:rsidRPr="00846B69" w:rsidTr="00F01B48">
        <w:trPr>
          <w:trHeight w:val="337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7" w:rsidRPr="00846B69" w:rsidRDefault="00194417" w:rsidP="001944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7" w:rsidRPr="00846B69" w:rsidRDefault="00194417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7" w:rsidRPr="00846B69" w:rsidRDefault="00194417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7" w:rsidRPr="00846B69" w:rsidRDefault="00194417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7" w:rsidRPr="00846B69" w:rsidRDefault="00194417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01B48" w:rsidRPr="00846B69" w:rsidTr="00F01B48">
        <w:trPr>
          <w:trHeight w:val="337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8" w:rsidRDefault="00F01B48" w:rsidP="001944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8" w:rsidRDefault="00F01B48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8" w:rsidRDefault="00F01B48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8" w:rsidRDefault="00F01B48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8" w:rsidRDefault="00F01B48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194417" w:rsidRPr="00846B69" w:rsidRDefault="00194417" w:rsidP="00194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Увеличение количества детей в </w:t>
      </w:r>
      <w:r w:rsidRPr="00846B69">
        <w:rPr>
          <w:rFonts w:ascii="Times New Roman" w:hAnsi="Times New Roman" w:cs="Times New Roman"/>
          <w:sz w:val="28"/>
          <w:szCs w:val="28"/>
        </w:rPr>
        <w:t xml:space="preserve">школе объясняется </w:t>
      </w:r>
      <w:r>
        <w:rPr>
          <w:rFonts w:ascii="Times New Roman" w:hAnsi="Times New Roman" w:cs="Times New Roman"/>
          <w:sz w:val="28"/>
          <w:szCs w:val="28"/>
        </w:rPr>
        <w:t>реорганизацией (присоединением школ в селе «Авангард»,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Бровничи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«Тигровое».   </w:t>
      </w:r>
      <w:proofErr w:type="gramEnd"/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В настоя</w:t>
      </w:r>
      <w:r>
        <w:rPr>
          <w:rFonts w:ascii="Times New Roman" w:hAnsi="Times New Roman" w:cs="Times New Roman"/>
          <w:sz w:val="28"/>
          <w:szCs w:val="28"/>
        </w:rPr>
        <w:t xml:space="preserve">щее время в школе обучается в </w:t>
      </w:r>
      <w:r w:rsidR="00F01B48">
        <w:rPr>
          <w:rFonts w:ascii="Times New Roman" w:hAnsi="Times New Roman" w:cs="Times New Roman"/>
          <w:sz w:val="28"/>
          <w:szCs w:val="28"/>
        </w:rPr>
        <w:t>45</w:t>
      </w:r>
      <w:r w:rsidRPr="00846B69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F01B48">
        <w:rPr>
          <w:rFonts w:ascii="Times New Roman" w:hAnsi="Times New Roman" w:cs="Times New Roman"/>
          <w:sz w:val="28"/>
          <w:szCs w:val="28"/>
        </w:rPr>
        <w:t>673</w:t>
      </w:r>
      <w:r w:rsidRPr="00846B69">
        <w:rPr>
          <w:rFonts w:ascii="Times New Roman" w:hAnsi="Times New Roman" w:cs="Times New Roman"/>
          <w:sz w:val="28"/>
          <w:szCs w:val="28"/>
        </w:rPr>
        <w:t xml:space="preserve"> человек. Средняя наполняемость классов примерно 17 человек. Малое количество детей способствует большему вниманию со стороны учителя. У учителя больше возможности общаться с родителями учащихся. Ученик ощущает себя членом большой семьи.  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84" w:rsidRPr="00846B69" w:rsidRDefault="00676584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7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1560"/>
        <w:gridCol w:w="1701"/>
      </w:tblGrid>
      <w:tr w:rsidR="00B24024" w:rsidRPr="00846B69" w:rsidTr="00B240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24" w:rsidRPr="00846B69" w:rsidRDefault="00E6451C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4" w:rsidRPr="00846B69" w:rsidRDefault="00B24024" w:rsidP="00321ED1">
            <w:pPr>
              <w:tabs>
                <w:tab w:val="center" w:pos="105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4" w:rsidRPr="00846B69" w:rsidRDefault="00B24024" w:rsidP="00321E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</w:tr>
      <w:tr w:rsidR="00B24024" w:rsidRPr="00846B69" w:rsidTr="00B240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4" w:rsidRPr="00846B69" w:rsidRDefault="00B24024" w:rsidP="00852D62">
            <w:pPr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1. Численность учащихся, воспитывающихся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4" w:rsidRPr="00846B69" w:rsidRDefault="00B24024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4" w:rsidRPr="00846B69" w:rsidRDefault="00B24024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1C" w:rsidRPr="00E6451C" w:rsidTr="00B240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4" w:rsidRPr="00E6451C" w:rsidRDefault="00B24024" w:rsidP="0085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>в многодетных семьях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4" w:rsidRPr="00E6451C" w:rsidRDefault="00B24024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4" w:rsidRPr="00E6451C" w:rsidRDefault="00B24024" w:rsidP="00F01B48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E6451C" w:rsidRPr="00E6451C" w:rsidTr="00B240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4" w:rsidRPr="00E6451C" w:rsidRDefault="00B24024" w:rsidP="0085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>в малообеспеченных семьях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4" w:rsidRPr="00E6451C" w:rsidRDefault="00B24024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4" w:rsidRPr="00E6451C" w:rsidRDefault="00B24024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6451C" w:rsidRPr="00E6451C" w:rsidTr="00B240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4" w:rsidRPr="00E6451C" w:rsidRDefault="00B24024" w:rsidP="0085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>в неполных семьях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4" w:rsidRPr="00E6451C" w:rsidRDefault="00B24024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4" w:rsidRPr="00E6451C" w:rsidRDefault="00E6451C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E6451C" w:rsidRPr="00E6451C" w:rsidTr="00B240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4" w:rsidRPr="00E6451C" w:rsidRDefault="00B24024" w:rsidP="0085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>в неблагополучных семьях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4" w:rsidRPr="00E6451C" w:rsidRDefault="00B24024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4" w:rsidRPr="00E6451C" w:rsidRDefault="00E6451C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6451C" w:rsidRPr="00E6451C" w:rsidTr="00B240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4" w:rsidRPr="00E6451C" w:rsidRDefault="00E73DF9" w:rsidP="0085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4024" w:rsidRPr="00E6451C">
              <w:rPr>
                <w:rFonts w:ascii="Times New Roman" w:hAnsi="Times New Roman" w:cs="Times New Roman"/>
                <w:sz w:val="28"/>
                <w:szCs w:val="28"/>
              </w:rPr>
              <w:t xml:space="preserve">.Численность </w:t>
            </w:r>
            <w:proofErr w:type="gramStart"/>
            <w:r w:rsidR="00B24024" w:rsidRPr="00E6451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B24024" w:rsidRPr="00E6451C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="00B24024" w:rsidRPr="00E6451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B24024" w:rsidRPr="00E64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4" w:rsidRPr="00E6451C" w:rsidRDefault="00B24024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4" w:rsidRPr="00E6451C" w:rsidRDefault="00B24024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1C" w:rsidRPr="00E6451C" w:rsidTr="00B240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4" w:rsidRPr="00E6451C" w:rsidRDefault="00B24024" w:rsidP="0085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>детей-сирот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4" w:rsidRPr="00E6451C" w:rsidRDefault="00B24024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4" w:rsidRPr="00E6451C" w:rsidRDefault="00E6451C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451C" w:rsidRPr="00E6451C" w:rsidTr="00B240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4" w:rsidRPr="00E6451C" w:rsidRDefault="00B24024" w:rsidP="0085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>опекаемых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4" w:rsidRPr="00E6451C" w:rsidRDefault="00B24024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4" w:rsidRPr="00E6451C" w:rsidRDefault="00E6451C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194417" w:rsidRPr="00E6451C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E6451C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E6451C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E6451C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51C">
        <w:rPr>
          <w:rFonts w:ascii="Times New Roman" w:hAnsi="Times New Roman" w:cs="Times New Roman"/>
          <w:b/>
          <w:sz w:val="28"/>
          <w:szCs w:val="28"/>
        </w:rPr>
        <w:t>Число учащихся, состоящих на учете в ПДН, КДН</w:t>
      </w:r>
    </w:p>
    <w:p w:rsidR="00194417" w:rsidRPr="00E6451C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3"/>
        <w:gridCol w:w="1559"/>
        <w:gridCol w:w="1701"/>
      </w:tblGrid>
      <w:tr w:rsidR="00E6451C" w:rsidRPr="00E6451C" w:rsidTr="001944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1C" w:rsidRPr="00E6451C" w:rsidRDefault="00E6451C" w:rsidP="00194417">
            <w:pPr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1C" w:rsidRPr="00E6451C" w:rsidRDefault="00E6451C" w:rsidP="001944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1C" w:rsidRPr="00E6451C" w:rsidRDefault="00E6451C" w:rsidP="001944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</w:tr>
      <w:tr w:rsidR="00E6451C" w:rsidRPr="00E6451C" w:rsidTr="00194417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1C" w:rsidRPr="00E6451C" w:rsidRDefault="00E6451C" w:rsidP="00194417">
            <w:pPr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>Число учащихся, состоящих на учете в ОДН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1C" w:rsidRPr="00E6451C" w:rsidRDefault="00E6451C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1C" w:rsidRPr="00E6451C" w:rsidRDefault="00E6451C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94417" w:rsidRPr="00E6451C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417" w:rsidRPr="00FB779E" w:rsidRDefault="00194417" w:rsidP="0019441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79E">
        <w:rPr>
          <w:rFonts w:ascii="Times New Roman" w:hAnsi="Times New Roman" w:cs="Times New Roman"/>
          <w:b/>
          <w:sz w:val="28"/>
          <w:szCs w:val="28"/>
        </w:rPr>
        <w:t>Цель и задачи школы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Основной целью школы является: обеспечение в общеобразовательном учреждении качественного образования, успешной подготовки учащегося к новым экономическим условиям.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6B69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94417" w:rsidRPr="00846B69" w:rsidRDefault="00194417" w:rsidP="0019441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 xml:space="preserve">Повысить уровень </w:t>
      </w:r>
      <w:proofErr w:type="spellStart"/>
      <w:r w:rsidRPr="00846B6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46B69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194417" w:rsidRPr="00846B69" w:rsidRDefault="00194417" w:rsidP="0019441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Повысить мотивацию учащихся к ведению здорового образа жизни.</w:t>
      </w:r>
    </w:p>
    <w:p w:rsidR="00194417" w:rsidRPr="00846B69" w:rsidRDefault="00194417" w:rsidP="0019441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Повысить уровень профессиональной компетентности педагогов.</w:t>
      </w:r>
    </w:p>
    <w:p w:rsidR="00194417" w:rsidRPr="00846B69" w:rsidRDefault="00194417" w:rsidP="0019441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 xml:space="preserve">Способствовать внедрению в </w:t>
      </w:r>
      <w:proofErr w:type="spellStart"/>
      <w:r w:rsidRPr="00846B6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46B69">
        <w:rPr>
          <w:rFonts w:ascii="Times New Roman" w:hAnsi="Times New Roman" w:cs="Times New Roman"/>
          <w:sz w:val="28"/>
          <w:szCs w:val="28"/>
        </w:rPr>
        <w:t>-образовательный процесс технологий, способствующих развитию ребенка, сохранению и укреплению его здоровья.</w:t>
      </w:r>
    </w:p>
    <w:p w:rsidR="00194417" w:rsidRPr="00846B69" w:rsidRDefault="00194417" w:rsidP="0019441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Повысить уровень информационной культуры всех участников образовательного процесса.</w:t>
      </w:r>
    </w:p>
    <w:p w:rsidR="00194417" w:rsidRPr="00846B69" w:rsidRDefault="00194417" w:rsidP="0019441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Усовершенствовать материально-техническую базу школы.</w:t>
      </w:r>
    </w:p>
    <w:p w:rsidR="00194417" w:rsidRPr="00846B69" w:rsidRDefault="00194417" w:rsidP="00194417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FB779E" w:rsidRDefault="00194417" w:rsidP="0019441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94417" w:rsidRPr="00FB779E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79E">
        <w:rPr>
          <w:rFonts w:ascii="Times New Roman" w:hAnsi="Times New Roman" w:cs="Times New Roman"/>
          <w:b/>
          <w:sz w:val="28"/>
          <w:szCs w:val="28"/>
        </w:rPr>
        <w:lastRenderedPageBreak/>
        <w:t>Структура управления школой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 xml:space="preserve"> В соответствии с уставом школы созданы органы самоуправления:  педагогический совет, методический совет, школьные  методические предметные объединения учителей, аттестационная комиссия, совет школы, ученическое самоуправление (президентский совет).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Деятельность общеобразовательного учреждения регламентируют документы: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 xml:space="preserve">- Устав школы 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- локальные акты.</w:t>
      </w:r>
    </w:p>
    <w:p w:rsidR="00194417" w:rsidRPr="00852D62" w:rsidRDefault="00194417" w:rsidP="0019441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D62">
        <w:rPr>
          <w:rFonts w:ascii="Times New Roman" w:hAnsi="Times New Roman" w:cs="Times New Roman"/>
          <w:sz w:val="28"/>
          <w:szCs w:val="28"/>
        </w:rPr>
        <w:t>Непосредственное руководство школой осуществляет директор.</w:t>
      </w:r>
    </w:p>
    <w:p w:rsidR="00194417" w:rsidRPr="00852D62" w:rsidRDefault="00194417" w:rsidP="0019441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D62">
        <w:rPr>
          <w:rFonts w:ascii="Times New Roman" w:hAnsi="Times New Roman" w:cs="Times New Roman"/>
          <w:sz w:val="28"/>
          <w:szCs w:val="28"/>
        </w:rPr>
        <w:t>В школе функционирует и успешно развивается единое информационное пространство, центром которого является школьный сайт (http://22.42363.3535.ru)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Административное управление школой осуществляет директор и его заместители. Основной функцией директора является руководство всеми участниками образовательного процесса. Заместители директора, методический совет, аттестационная комиссия реализуют тактическое управление образовательным процессом и осуществляют мотивационную, информационно-аналитическую, прогностическую, организационно-исполнительскую, контрольную и оценочно-результативную функции.</w:t>
      </w:r>
      <w:r w:rsidR="00E6451C">
        <w:rPr>
          <w:rFonts w:ascii="Times New Roman" w:hAnsi="Times New Roman" w:cs="Times New Roman"/>
          <w:sz w:val="28"/>
          <w:szCs w:val="28"/>
        </w:rPr>
        <w:t xml:space="preserve"> </w:t>
      </w:r>
      <w:r w:rsidRPr="00846B69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 управление школой осуществляется школьными методическими объединениями.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B69">
        <w:rPr>
          <w:rFonts w:ascii="Times New Roman" w:hAnsi="Times New Roman" w:cs="Times New Roman"/>
          <w:color w:val="000000" w:themeColor="text1"/>
          <w:sz w:val="28"/>
          <w:szCs w:val="28"/>
        </w:rPr>
        <w:t>Ученическое самоуправление осуществляется через Совет школы и президентский совет. Организует и контролирует работу совета заместитель директора по воспитательной работе Губко Е.Д.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B69">
        <w:rPr>
          <w:rFonts w:ascii="Times New Roman" w:hAnsi="Times New Roman" w:cs="Times New Roman"/>
          <w:color w:val="000000" w:themeColor="text1"/>
          <w:sz w:val="28"/>
          <w:szCs w:val="28"/>
        </w:rPr>
        <w:t>Цели и задачи, особенности содержания, организации, учебно-методическое обеспечение образовательного процесса определяет образовательная программа, принимаемая педагогическим советом школы.</w:t>
      </w:r>
    </w:p>
    <w:p w:rsidR="00194417" w:rsidRPr="00846B69" w:rsidRDefault="00194417" w:rsidP="00194417">
      <w:pPr>
        <w:ind w:firstLine="567"/>
        <w:contextualSpacing/>
        <w:jc w:val="both"/>
        <w:rPr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FB779E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9E">
        <w:rPr>
          <w:rFonts w:ascii="Times New Roman" w:hAnsi="Times New Roman" w:cs="Times New Roman"/>
          <w:b/>
          <w:sz w:val="28"/>
          <w:szCs w:val="28"/>
        </w:rPr>
        <w:t>Кадровый состав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В современных условиях успешность образовательного учреждения зависит от кадрового состава.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6B69">
        <w:rPr>
          <w:rFonts w:ascii="Times New Roman" w:hAnsi="Times New Roman" w:cs="Times New Roman"/>
          <w:sz w:val="28"/>
          <w:szCs w:val="28"/>
          <w:u w:val="single"/>
        </w:rPr>
        <w:t>Состав администрации образовательного учреждения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635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2"/>
        <w:gridCol w:w="1516"/>
        <w:gridCol w:w="2269"/>
        <w:gridCol w:w="1898"/>
        <w:gridCol w:w="1505"/>
        <w:gridCol w:w="1985"/>
      </w:tblGrid>
      <w:tr w:rsidR="00194417" w:rsidRPr="00846B69" w:rsidTr="00852D62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4417" w:rsidRPr="00852D62" w:rsidRDefault="00194417" w:rsidP="00852D62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Стаж работы на руководящей должности</w:t>
            </w:r>
          </w:p>
        </w:tc>
      </w:tr>
      <w:tr w:rsidR="00194417" w:rsidRPr="00846B69" w:rsidTr="00852D62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852D62" w:rsidP="00852D62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Сидорова Светлана Александровна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00B58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94417" w:rsidRPr="00846B69" w:rsidTr="00852D62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</w:t>
            </w:r>
            <w:r w:rsidRPr="0085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Степанова Елена Петровна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00B58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194417" w:rsidRPr="00846B69" w:rsidTr="00852D62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Губко Елена Дмитриевна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00B58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194417" w:rsidRPr="00846B69" w:rsidTr="00852D62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17" w:rsidRPr="00852D62" w:rsidRDefault="00194417" w:rsidP="00852D62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Пахомова Олеся Владимировна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00B58" w:rsidP="00852D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94417" w:rsidRPr="00846B69" w:rsidTr="00852D62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46B69" w:rsidRDefault="00194417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46B69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46B69" w:rsidRDefault="00194417" w:rsidP="001944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46B69" w:rsidRDefault="00194417" w:rsidP="001944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46B69" w:rsidRDefault="00194417" w:rsidP="001944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46B69" w:rsidRDefault="00194417" w:rsidP="001944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417" w:rsidRPr="00846B69" w:rsidRDefault="00194417" w:rsidP="00194417">
      <w:pPr>
        <w:shd w:val="clear" w:color="auto" w:fill="FFFFFF"/>
        <w:tabs>
          <w:tab w:val="left" w:pos="5760"/>
          <w:tab w:val="left" w:pos="6300"/>
        </w:tabs>
        <w:spacing w:after="0" w:line="240" w:lineRule="auto"/>
        <w:ind w:right="-6"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 школе </w:t>
      </w:r>
      <w:r w:rsidRPr="00E6451C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7A69DD" w:rsidRPr="00E6451C">
        <w:rPr>
          <w:rFonts w:ascii="Times New Roman" w:hAnsi="Times New Roman" w:cs="Times New Roman"/>
          <w:sz w:val="28"/>
          <w:szCs w:val="28"/>
        </w:rPr>
        <w:t>61</w:t>
      </w:r>
      <w:r w:rsidR="007A69DD"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: 4</w:t>
      </w:r>
      <w:r w:rsidRPr="00846B69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руководителя, </w:t>
      </w:r>
      <w:r>
        <w:rPr>
          <w:rFonts w:ascii="Times New Roman" w:hAnsi="Times New Roman" w:cs="Times New Roman"/>
          <w:color w:val="000000"/>
          <w:sz w:val="28"/>
          <w:szCs w:val="28"/>
        </w:rPr>
        <w:t>2 преподавателя</w:t>
      </w:r>
      <w:r w:rsidRPr="00846B69">
        <w:rPr>
          <w:rFonts w:ascii="Times New Roman" w:hAnsi="Times New Roman" w:cs="Times New Roman"/>
          <w:color w:val="000000"/>
          <w:sz w:val="28"/>
          <w:szCs w:val="28"/>
        </w:rPr>
        <w:t>-организатор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46B69">
        <w:rPr>
          <w:rFonts w:ascii="Times New Roman" w:hAnsi="Times New Roman" w:cs="Times New Roman"/>
          <w:color w:val="000000"/>
          <w:sz w:val="28"/>
          <w:szCs w:val="28"/>
        </w:rPr>
        <w:t xml:space="preserve">  ОБЖ.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846B6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а) по уровню образования:</w:t>
      </w:r>
    </w:p>
    <w:tbl>
      <w:tblPr>
        <w:tblW w:w="10331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1"/>
        <w:gridCol w:w="3259"/>
        <w:gridCol w:w="2410"/>
        <w:gridCol w:w="2251"/>
      </w:tblGrid>
      <w:tr w:rsidR="00194417" w:rsidRPr="00846B69" w:rsidTr="007A69DD">
        <w:trPr>
          <w:trHeight w:hRule="exact" w:val="65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194417" w:rsidP="00194417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94417" w:rsidRPr="00852D62" w:rsidRDefault="00194417" w:rsidP="00194417">
            <w:pPr>
              <w:spacing w:after="0" w:line="240" w:lineRule="auto"/>
              <w:ind w:right="4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Высшее </w:t>
            </w:r>
            <w:r w:rsidRPr="00852D6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194417" w:rsidP="00194417">
            <w:pPr>
              <w:spacing w:after="0" w:line="240" w:lineRule="auto"/>
              <w:ind w:right="26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Незаконченное </w:t>
            </w:r>
            <w:r w:rsidRPr="00852D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194417" w:rsidP="00194417">
            <w:pPr>
              <w:spacing w:after="0" w:line="240" w:lineRule="auto"/>
              <w:ind w:left="151" w:right="29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Среднее </w:t>
            </w:r>
            <w:r w:rsidRPr="00852D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специальное</w:t>
            </w:r>
          </w:p>
        </w:tc>
      </w:tr>
      <w:tr w:rsidR="00194417" w:rsidRPr="00846B69" w:rsidTr="007A69DD">
        <w:trPr>
          <w:trHeight w:hRule="exact" w:val="72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7A69DD" w:rsidP="0079112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94417" w:rsidRPr="00852D62" w:rsidRDefault="004E33DC" w:rsidP="004E33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194417" w:rsidP="0079112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4E33DC" w:rsidP="004E33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194417" w:rsidRPr="00846B69" w:rsidRDefault="00194417" w:rsidP="0079112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6B69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б) по квалификационным категориям:</w:t>
      </w:r>
    </w:p>
    <w:tbl>
      <w:tblPr>
        <w:tblW w:w="5451" w:type="pct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1"/>
        <w:gridCol w:w="3228"/>
        <w:gridCol w:w="2394"/>
        <w:gridCol w:w="2253"/>
      </w:tblGrid>
      <w:tr w:rsidR="00194417" w:rsidRPr="00846B69" w:rsidTr="007A69DD">
        <w:trPr>
          <w:trHeight w:hRule="exact" w:val="95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194417" w:rsidP="0079112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Высшая </w:t>
            </w:r>
            <w:r w:rsidRPr="0085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квалификационная </w:t>
            </w:r>
            <w:r w:rsidRPr="00852D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194417" w:rsidP="0079112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85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квалификационная </w:t>
            </w:r>
            <w:r w:rsidRPr="00852D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194417" w:rsidP="0079112E">
            <w:pPr>
              <w:spacing w:after="0" w:line="240" w:lineRule="auto"/>
              <w:ind w:right="29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194417" w:rsidP="0079112E">
            <w:pPr>
              <w:spacing w:after="0" w:line="240" w:lineRule="auto"/>
              <w:ind w:right="29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</w:tr>
      <w:tr w:rsidR="00194417" w:rsidRPr="001067C3" w:rsidTr="007A69DD">
        <w:trPr>
          <w:trHeight w:hRule="exact" w:val="64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676584" w:rsidP="0079112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194417" w:rsidP="0079112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765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676584" w:rsidP="0079112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676584" w:rsidP="0079112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194417" w:rsidRPr="00BC5C5F" w:rsidRDefault="00194417" w:rsidP="0079112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5F">
        <w:rPr>
          <w:rFonts w:ascii="Times New Roman" w:hAnsi="Times New Roman" w:cs="Times New Roman"/>
          <w:b/>
          <w:sz w:val="28"/>
          <w:szCs w:val="28"/>
        </w:rPr>
        <w:t>в) по стаж</w:t>
      </w:r>
      <w:r w:rsidRPr="00BC5C5F">
        <w:rPr>
          <w:rFonts w:ascii="Times New Roman" w:hAnsi="Times New Roman" w:cs="Times New Roman"/>
          <w:b/>
          <w:sz w:val="28"/>
          <w:szCs w:val="28"/>
          <w:lang w:val="en-US"/>
        </w:rPr>
        <w:t>у</w:t>
      </w:r>
      <w:r w:rsidRPr="00BC5C5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346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1701"/>
        <w:gridCol w:w="1984"/>
        <w:gridCol w:w="1983"/>
        <w:gridCol w:w="1984"/>
      </w:tblGrid>
      <w:tr w:rsidR="00194417" w:rsidRPr="001067C3" w:rsidTr="007A69DD">
        <w:trPr>
          <w:trHeight w:hRule="exact" w:val="7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194417" w:rsidP="0079112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Менее 2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194417" w:rsidP="0079112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2-5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194417" w:rsidP="0079112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5-10лет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194417" w:rsidP="0079112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194417" w:rsidP="0079112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</w:tr>
      <w:tr w:rsidR="00194417" w:rsidRPr="001067C3" w:rsidTr="007A69DD">
        <w:trPr>
          <w:trHeight w:hRule="exact" w:val="57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194417" w:rsidP="0079112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676584" w:rsidP="0079112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676584" w:rsidP="0079112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194417" w:rsidP="0079112E">
            <w:pPr>
              <w:spacing w:after="0" w:line="240" w:lineRule="auto"/>
              <w:ind w:left="5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676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79112E" w:rsidP="0079112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194417" w:rsidRPr="00BC5C5F" w:rsidRDefault="00194417" w:rsidP="0079112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5F">
        <w:rPr>
          <w:rFonts w:ascii="Times New Roman" w:hAnsi="Times New Roman" w:cs="Times New Roman"/>
          <w:b/>
          <w:sz w:val="28"/>
          <w:szCs w:val="28"/>
        </w:rPr>
        <w:t xml:space="preserve">г) по </w:t>
      </w:r>
      <w:proofErr w:type="spellStart"/>
      <w:r w:rsidRPr="00BC5C5F">
        <w:rPr>
          <w:rFonts w:ascii="Times New Roman" w:hAnsi="Times New Roman" w:cs="Times New Roman"/>
          <w:b/>
          <w:sz w:val="28"/>
          <w:szCs w:val="28"/>
          <w:lang w:val="en-US"/>
        </w:rPr>
        <w:t>возрасту</w:t>
      </w:r>
      <w:proofErr w:type="spellEnd"/>
      <w:r w:rsidRPr="00BC5C5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199" w:type="dxa"/>
        <w:jc w:val="center"/>
        <w:tblInd w:w="-253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57"/>
        <w:gridCol w:w="2860"/>
        <w:gridCol w:w="1986"/>
        <w:gridCol w:w="2096"/>
      </w:tblGrid>
      <w:tr w:rsidR="00194417" w:rsidRPr="00BC5C5F" w:rsidTr="007A69DD">
        <w:trPr>
          <w:trHeight w:hRule="exact" w:val="749"/>
          <w:jc w:val="center"/>
        </w:trPr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194417" w:rsidP="00791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Моложе 25 лет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194417" w:rsidP="00791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  <w:r w:rsidR="007911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79112E" w:rsidP="00791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>лет и старше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194417" w:rsidP="00791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Пенсионеров</w:t>
            </w:r>
          </w:p>
        </w:tc>
      </w:tr>
      <w:tr w:rsidR="00194417" w:rsidRPr="00BC5C5F" w:rsidTr="007A69DD">
        <w:trPr>
          <w:trHeight w:hRule="exact" w:val="576"/>
          <w:jc w:val="center"/>
        </w:trPr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194417" w:rsidP="00791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 w:rsidR="0079112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79112E" w:rsidP="00791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79112E" w:rsidP="00791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(7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4417" w:rsidRPr="00852D62" w:rsidRDefault="0079112E" w:rsidP="00791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852D62" w:rsidRDefault="00852D62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2D62" w:rsidRDefault="00852D62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2D62" w:rsidRDefault="00852D62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2D62" w:rsidRDefault="00852D62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2D62" w:rsidRDefault="00852D62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9112E" w:rsidRDefault="0079112E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451C" w:rsidRDefault="00E6451C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451C" w:rsidRDefault="00E6451C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451C" w:rsidRDefault="00E6451C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2D62" w:rsidRDefault="00852D62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4417" w:rsidRPr="00846B69" w:rsidRDefault="00194417" w:rsidP="00E645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Имеют награды и звания на 201</w:t>
      </w:r>
      <w:r w:rsidR="00100B58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-201</w:t>
      </w:r>
      <w:r w:rsidR="00100B58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846B69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год: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8"/>
        <w:gridCol w:w="2068"/>
        <w:gridCol w:w="2359"/>
        <w:gridCol w:w="2600"/>
      </w:tblGrid>
      <w:tr w:rsidR="00194417" w:rsidRPr="00846B69" w:rsidTr="0019441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194417" w:rsidRPr="00846B69" w:rsidTr="00194417">
        <w:trPr>
          <w:trHeight w:val="337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Тимоханова О.В.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Степанов А. Г.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Царик К.В.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Кокина Н.В.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Власова З.Ф.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Васильева К.К.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Питихина Н.А.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Богатырева С. А.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Бабенкова Г. И.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Дмитриева Л. В.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Костромина Л. И.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Носова О. В.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Топоркина</w:t>
            </w:r>
            <w:proofErr w:type="spellEnd"/>
            <w:r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А. Ф.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Хайрулина</w:t>
            </w:r>
            <w:proofErr w:type="spellEnd"/>
            <w:r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Помазкова</w:t>
            </w:r>
            <w:proofErr w:type="spellEnd"/>
            <w:r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Г. И.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Лысенко О. В.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17" w:rsidRPr="00846B69" w:rsidTr="0019441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Значок «Отличник народного просвещения»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Царик К.В.</w:t>
            </w:r>
          </w:p>
          <w:p w:rsidR="00194417" w:rsidRPr="00852D62" w:rsidRDefault="00194417" w:rsidP="0019441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17" w:rsidRPr="00852D62" w:rsidRDefault="00194417" w:rsidP="0019441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94417" w:rsidRPr="00852D62" w:rsidRDefault="00194417" w:rsidP="0019441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17" w:rsidRPr="00852D62" w:rsidRDefault="00194417" w:rsidP="0019441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17" w:rsidRPr="00846B69" w:rsidTr="0019441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Знак «Почетный работник общего образования»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Степанова Е.П.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Яламтдинова Е.В.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94417" w:rsidRPr="00852D62" w:rsidRDefault="00194417" w:rsidP="001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</w:tbl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Учителя школы являются членами экспертных групп по проверке работ городских олимпиад, ОГЭ, ЕГЭ.  Педагогический коллектив стабилен.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6B69">
        <w:rPr>
          <w:rFonts w:ascii="Times New Roman" w:hAnsi="Times New Roman" w:cs="Times New Roman"/>
          <w:sz w:val="28"/>
          <w:szCs w:val="28"/>
        </w:rPr>
        <w:t xml:space="preserve"> Средний возраст педагогов составляет 47 лет. Средний стаж работы –24года. Весь педагогический коллектив школы своевременно проходит курсовую подготовку, участвует во всех проводимых семинарах и конкурсах.</w:t>
      </w:r>
    </w:p>
    <w:p w:rsidR="00194417" w:rsidRPr="00846B69" w:rsidRDefault="00194417" w:rsidP="00194417">
      <w:pPr>
        <w:ind w:firstLine="567"/>
        <w:contextualSpacing/>
        <w:jc w:val="both"/>
        <w:rPr>
          <w:sz w:val="28"/>
          <w:szCs w:val="28"/>
        </w:rPr>
      </w:pPr>
    </w:p>
    <w:p w:rsidR="00194417" w:rsidRDefault="00194417" w:rsidP="00626A23">
      <w:pPr>
        <w:tabs>
          <w:tab w:val="left" w:pos="36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62">
        <w:rPr>
          <w:rFonts w:ascii="Times New Roman" w:hAnsi="Times New Roman" w:cs="Times New Roman"/>
          <w:b/>
          <w:sz w:val="28"/>
          <w:szCs w:val="28"/>
        </w:rPr>
        <w:t>Аттестация педагогических работников.</w:t>
      </w:r>
    </w:p>
    <w:p w:rsidR="00852D62" w:rsidRPr="00852D62" w:rsidRDefault="00852D62" w:rsidP="00194417">
      <w:pPr>
        <w:tabs>
          <w:tab w:val="left" w:pos="360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94417" w:rsidRPr="00852D62" w:rsidRDefault="00194417" w:rsidP="00194417">
      <w:pPr>
        <w:tabs>
          <w:tab w:val="num" w:pos="1440"/>
        </w:tabs>
        <w:spacing w:after="0"/>
        <w:ind w:lef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D62">
        <w:rPr>
          <w:rFonts w:ascii="Times New Roman" w:hAnsi="Times New Roman" w:cs="Times New Roman"/>
          <w:b/>
          <w:sz w:val="28"/>
          <w:szCs w:val="28"/>
        </w:rPr>
        <w:t>Обучение на курсах повышения квалификации.</w:t>
      </w:r>
    </w:p>
    <w:p w:rsidR="00194417" w:rsidRPr="00852D62" w:rsidRDefault="00194417" w:rsidP="004E33DC">
      <w:pPr>
        <w:tabs>
          <w:tab w:val="left" w:pos="360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D62">
        <w:rPr>
          <w:rFonts w:ascii="Times New Roman" w:hAnsi="Times New Roman" w:cs="Times New Roman"/>
          <w:bCs/>
          <w:sz w:val="28"/>
          <w:szCs w:val="28"/>
        </w:rPr>
        <w:t>В 201</w:t>
      </w:r>
      <w:r w:rsidR="00100B58" w:rsidRPr="00852D62">
        <w:rPr>
          <w:rFonts w:ascii="Times New Roman" w:hAnsi="Times New Roman" w:cs="Times New Roman"/>
          <w:bCs/>
          <w:sz w:val="28"/>
          <w:szCs w:val="28"/>
        </w:rPr>
        <w:t>8</w:t>
      </w:r>
      <w:r w:rsidRPr="00852D62">
        <w:rPr>
          <w:rFonts w:ascii="Times New Roman" w:hAnsi="Times New Roman" w:cs="Times New Roman"/>
          <w:bCs/>
          <w:sz w:val="28"/>
          <w:szCs w:val="28"/>
        </w:rPr>
        <w:t>-201</w:t>
      </w:r>
      <w:r w:rsidR="00100B58" w:rsidRPr="00852D62">
        <w:rPr>
          <w:rFonts w:ascii="Times New Roman" w:hAnsi="Times New Roman" w:cs="Times New Roman"/>
          <w:bCs/>
          <w:sz w:val="28"/>
          <w:szCs w:val="28"/>
        </w:rPr>
        <w:t>9</w:t>
      </w:r>
      <w:r w:rsidRPr="00852D62">
        <w:rPr>
          <w:rFonts w:ascii="Times New Roman" w:hAnsi="Times New Roman" w:cs="Times New Roman"/>
          <w:bCs/>
          <w:sz w:val="28"/>
          <w:szCs w:val="28"/>
        </w:rPr>
        <w:t xml:space="preserve"> учебном году  курсовую подготовку прошли </w:t>
      </w:r>
      <w:r w:rsidR="00100B58" w:rsidRPr="00852D62">
        <w:rPr>
          <w:rFonts w:ascii="Times New Roman" w:hAnsi="Times New Roman" w:cs="Times New Roman"/>
          <w:bCs/>
          <w:sz w:val="28"/>
          <w:szCs w:val="28"/>
        </w:rPr>
        <w:t>32</w:t>
      </w:r>
      <w:r w:rsidRPr="00852D62">
        <w:rPr>
          <w:rFonts w:ascii="Times New Roman" w:hAnsi="Times New Roman" w:cs="Times New Roman"/>
          <w:bCs/>
          <w:sz w:val="28"/>
          <w:szCs w:val="28"/>
        </w:rPr>
        <w:t xml:space="preserve"> учител</w:t>
      </w:r>
      <w:r w:rsidR="004E33DC">
        <w:rPr>
          <w:rFonts w:ascii="Times New Roman" w:hAnsi="Times New Roman" w:cs="Times New Roman"/>
          <w:bCs/>
          <w:sz w:val="28"/>
          <w:szCs w:val="28"/>
        </w:rPr>
        <w:t xml:space="preserve">я  </w:t>
      </w:r>
      <w:proofErr w:type="gramStart"/>
      <w:r w:rsidR="004E33DC">
        <w:rPr>
          <w:rFonts w:ascii="Times New Roman" w:hAnsi="Times New Roman" w:cs="Times New Roman"/>
          <w:bCs/>
          <w:sz w:val="28"/>
          <w:szCs w:val="28"/>
        </w:rPr>
        <w:t>(</w:t>
      </w:r>
      <w:r w:rsidRPr="00852D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4E33DC" w:rsidRPr="004E33DC">
        <w:rPr>
          <w:rFonts w:ascii="Times New Roman" w:hAnsi="Times New Roman" w:cs="Times New Roman"/>
          <w:bCs/>
          <w:sz w:val="28"/>
          <w:szCs w:val="28"/>
        </w:rPr>
        <w:t>52</w:t>
      </w:r>
      <w:r w:rsidRPr="00852D6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52D62">
        <w:rPr>
          <w:rFonts w:ascii="Times New Roman" w:hAnsi="Times New Roman" w:cs="Times New Roman"/>
          <w:bCs/>
          <w:sz w:val="28"/>
          <w:szCs w:val="28"/>
        </w:rPr>
        <w:t>%).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lastRenderedPageBreak/>
        <w:t xml:space="preserve"> Архипова О. А. получает заочное профессиональное образование в Дальневосточном федеральном университете г. Уссурийска с присвоением квалификации «Учитель начальных классов».</w:t>
      </w:r>
    </w:p>
    <w:p w:rsidR="00194417" w:rsidRPr="00FB779E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94417" w:rsidRPr="00FB779E" w:rsidRDefault="00194417" w:rsidP="001944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79E">
        <w:rPr>
          <w:rFonts w:ascii="Times New Roman" w:hAnsi="Times New Roman" w:cs="Times New Roman"/>
          <w:b/>
          <w:sz w:val="28"/>
          <w:szCs w:val="28"/>
        </w:rPr>
        <w:t>Особенности образовательного процесса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Современный рынок  предъявляет к человеку повышенные требования. Наша школа стремится создать образовательное пространство, которое позволит подготовить и воспитать учащегося к  полноценному и эффективному участию в общественной и профессиональной жизни в условиях современных экономических отношений.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 xml:space="preserve">Главная идея школы – формирование компетентной, духовно здоровой личности, способной к самоопределению и самореализации в обществе. 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 xml:space="preserve">В этом учебном году школа продолжила  работу над методической темой «Совершенствование качества образования через освоение </w:t>
      </w:r>
      <w:proofErr w:type="spellStart"/>
      <w:r w:rsidRPr="00846B6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846B69">
        <w:rPr>
          <w:rFonts w:ascii="Times New Roman" w:hAnsi="Times New Roman" w:cs="Times New Roman"/>
          <w:sz w:val="28"/>
          <w:szCs w:val="28"/>
        </w:rPr>
        <w:t xml:space="preserve"> подхода в обучении».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 xml:space="preserve"> Основная цель работы  школы: развитие ключевых компетенций обучающихся на основе современных педагогических технологий и методов активного обучения. Школа достигала цели путем решения следующих задач: 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1. создание условий для самореализации учащихся в учебно – воспитательном процессе и развитие их ключевых компетенций.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2. накопление опыта по обработке и применению современных технологий в учебном процессе: интеграции, модульному обучению, проектной методики, информационному, развивающему обучению.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3. повышение квалификации учителей в области использования информационных технологий.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 xml:space="preserve">4. модернизация образовательного процесса по средствам улучшения материально – технического обеспечения школы. </w:t>
      </w:r>
    </w:p>
    <w:p w:rsidR="00194417" w:rsidRPr="00846B69" w:rsidRDefault="00194417" w:rsidP="00194417">
      <w:pPr>
        <w:ind w:firstLine="567"/>
        <w:contextualSpacing/>
        <w:jc w:val="both"/>
        <w:rPr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Средняя общеобразовательная школа №22 осуществляет образовательный процесс в соответствии с уровнями общеобразовательных программ: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  <w:u w:val="single"/>
        </w:rPr>
        <w:t>1 уровень</w:t>
      </w:r>
      <w:r w:rsidRPr="00846B69">
        <w:rPr>
          <w:rFonts w:ascii="Times New Roman" w:hAnsi="Times New Roman" w:cs="Times New Roman"/>
          <w:sz w:val="28"/>
          <w:szCs w:val="28"/>
        </w:rPr>
        <w:t xml:space="preserve"> – начальное общее образование (нормативный срок освоения 4 года). Обеспечивает развитие обучающихся, основными умениями и навыками учебной деятельности, простейшими навыками самоконтроля учебных действий,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 Начальная школа работает по программе «Школа России». С 1 сентября 2011 года  начальная школа работает по федеральному государственному образовательному стандарту нового поколения. Обучение производится по образовательной системе «Школа России».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  <w:u w:val="single"/>
        </w:rPr>
        <w:t>2уровен</w:t>
      </w:r>
      <w:proofErr w:type="gramStart"/>
      <w:r w:rsidRPr="00846B69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846B6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846B69">
        <w:rPr>
          <w:rFonts w:ascii="Times New Roman" w:hAnsi="Times New Roman" w:cs="Times New Roman"/>
          <w:sz w:val="28"/>
          <w:szCs w:val="28"/>
        </w:rPr>
        <w:t xml:space="preserve"> основное общее образование (нормативный срок освоения 5 лет) обеспечивает освоение обучающимися общеобразовательных программ </w:t>
      </w:r>
      <w:r w:rsidRPr="00846B69">
        <w:rPr>
          <w:rFonts w:ascii="Times New Roman" w:hAnsi="Times New Roman" w:cs="Times New Roman"/>
          <w:sz w:val="28"/>
          <w:szCs w:val="28"/>
        </w:rPr>
        <w:lastRenderedPageBreak/>
        <w:t>основного общего образования, условия становления и формирования личности. Основное  общее образование является базой для получения среднего (полного) общего образования. С 1 сентября 2015 года  основная школа (5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6B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,7</w:t>
      </w:r>
      <w:r w:rsidRPr="00846B69">
        <w:rPr>
          <w:rFonts w:ascii="Times New Roman" w:hAnsi="Times New Roman" w:cs="Times New Roman"/>
          <w:sz w:val="28"/>
          <w:szCs w:val="28"/>
        </w:rPr>
        <w:t xml:space="preserve"> классы) работают по федеральному государственному образовательному стандарту нового поколения.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  <w:u w:val="single"/>
        </w:rPr>
        <w:t>3уровень</w:t>
      </w:r>
      <w:r w:rsidRPr="00846B69">
        <w:rPr>
          <w:rFonts w:ascii="Times New Roman" w:hAnsi="Times New Roman" w:cs="Times New Roman"/>
          <w:sz w:val="28"/>
          <w:szCs w:val="28"/>
        </w:rPr>
        <w:t xml:space="preserve"> – среднее  общее образование (нормативный срок обучения 2 года) является завершающим освоением обучающимися общеобразовательных программ.</w:t>
      </w:r>
    </w:p>
    <w:p w:rsidR="00194417" w:rsidRPr="00852D62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852D62" w:rsidRDefault="00194417" w:rsidP="0019441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D62">
        <w:rPr>
          <w:rFonts w:ascii="Times New Roman" w:hAnsi="Times New Roman" w:cs="Times New Roman"/>
          <w:sz w:val="28"/>
          <w:szCs w:val="28"/>
        </w:rPr>
        <w:t xml:space="preserve"> Методическая деятельность педагогического коллектива была направлена на разработку и внедрение методов обучения и воспитания, необходимых для самореализации учащихся. В учреждении работают </w:t>
      </w:r>
      <w:r w:rsidRPr="00852D62">
        <w:rPr>
          <w:rFonts w:ascii="Times New Roman" w:hAnsi="Times New Roman" w:cs="Times New Roman"/>
          <w:b/>
          <w:sz w:val="28"/>
          <w:szCs w:val="28"/>
        </w:rPr>
        <w:t>методические объединения</w:t>
      </w:r>
      <w:r w:rsidRPr="00852D62">
        <w:rPr>
          <w:rFonts w:ascii="Times New Roman" w:hAnsi="Times New Roman" w:cs="Times New Roman"/>
          <w:sz w:val="28"/>
          <w:szCs w:val="28"/>
        </w:rPr>
        <w:t xml:space="preserve"> учителей русского языка и литературы, математики и информатики, начальных классов.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 xml:space="preserve">Одним из традиционных видов работы школьных методических объединений является проведение предметной недели с целью расширения кругозора учащихся, привития интереса к изучению предмета, активизации познавательной деятельности.  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 xml:space="preserve"> На заседаниях школьных методических объединениях учителей математики, филологии,  учителей начальных классов, на педагогических советах, совещаниях при директоре и зам. директора по УВР рассматривались вопросы:</w:t>
      </w:r>
    </w:p>
    <w:p w:rsidR="00194417" w:rsidRPr="00846B69" w:rsidRDefault="00194417" w:rsidP="00194417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 xml:space="preserve">Преемственность между начальной и средней школой; </w:t>
      </w:r>
    </w:p>
    <w:p w:rsidR="00194417" w:rsidRPr="00846B69" w:rsidRDefault="00194417" w:rsidP="00194417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Адаптация пятиклассников в среднем звене;</w:t>
      </w:r>
    </w:p>
    <w:p w:rsidR="00194417" w:rsidRPr="00846B69" w:rsidRDefault="00194417" w:rsidP="00194417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Эффективность работы по самообразованию;</w:t>
      </w:r>
    </w:p>
    <w:p w:rsidR="00194417" w:rsidRPr="00846B69" w:rsidRDefault="00194417" w:rsidP="00194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 xml:space="preserve">                                      Работа с одаренными детьми;</w:t>
      </w:r>
    </w:p>
    <w:p w:rsidR="00194417" w:rsidRPr="00846B69" w:rsidRDefault="00194417" w:rsidP="00194417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Проблемы средней школы, обучающейся по новым стандартам   ФГОС второго поколения;</w:t>
      </w:r>
    </w:p>
    <w:p w:rsidR="00194417" w:rsidRPr="00846B69" w:rsidRDefault="00194417" w:rsidP="00194417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 xml:space="preserve"> Внутренняя система оценки качества образования.</w:t>
      </w:r>
    </w:p>
    <w:p w:rsidR="00194417" w:rsidRPr="00852D62" w:rsidRDefault="00194417" w:rsidP="0019441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852D62" w:rsidRDefault="00194417" w:rsidP="0019441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D62">
        <w:rPr>
          <w:rFonts w:ascii="Times New Roman" w:hAnsi="Times New Roman" w:cs="Times New Roman"/>
          <w:sz w:val="28"/>
          <w:szCs w:val="28"/>
        </w:rPr>
        <w:t xml:space="preserve">  Учебный план школы предусматривает выполнение государственной  функции   обеспечение базового основного общего и  среднего общего образования учащихся. Учебный план рассчитан на пятидневную рабочую неделю.  </w:t>
      </w:r>
    </w:p>
    <w:p w:rsidR="00194417" w:rsidRPr="00852D62" w:rsidRDefault="00194417" w:rsidP="0019441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D62">
        <w:rPr>
          <w:rFonts w:ascii="Times New Roman" w:hAnsi="Times New Roman" w:cs="Times New Roman"/>
          <w:b/>
          <w:sz w:val="28"/>
          <w:szCs w:val="28"/>
        </w:rPr>
        <w:t xml:space="preserve">Структура учебного плана включает </w:t>
      </w:r>
      <w:r w:rsidRPr="00852D62">
        <w:rPr>
          <w:rFonts w:ascii="Times New Roman" w:hAnsi="Times New Roman" w:cs="Times New Roman"/>
          <w:sz w:val="28"/>
          <w:szCs w:val="28"/>
        </w:rPr>
        <w:t>инвариантную часть  (федеральный компонент обеспечивает сохранение единого образовательного пространства в Российской Федерации) и вариативную часть. При формировании вариативной части учитываются  социальный заказ родителей, индивидуальные запросы школьников, возможности школы в предоставлении образовательных услуг.</w:t>
      </w:r>
    </w:p>
    <w:p w:rsidR="00194417" w:rsidRPr="00852D62" w:rsidRDefault="00194417" w:rsidP="0019441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D62">
        <w:rPr>
          <w:rFonts w:ascii="Times New Roman" w:hAnsi="Times New Roman" w:cs="Times New Roman"/>
          <w:sz w:val="28"/>
          <w:szCs w:val="28"/>
        </w:rPr>
        <w:lastRenderedPageBreak/>
        <w:t xml:space="preserve">Рабочие программы  учебных предметов разработаны на основе </w:t>
      </w:r>
      <w:proofErr w:type="spellStart"/>
      <w:r w:rsidRPr="00852D62">
        <w:rPr>
          <w:rFonts w:ascii="Times New Roman" w:hAnsi="Times New Roman" w:cs="Times New Roman"/>
          <w:sz w:val="28"/>
          <w:szCs w:val="28"/>
        </w:rPr>
        <w:t>госстандарта</w:t>
      </w:r>
      <w:proofErr w:type="spellEnd"/>
      <w:r w:rsidRPr="00852D62">
        <w:rPr>
          <w:rFonts w:ascii="Times New Roman" w:hAnsi="Times New Roman" w:cs="Times New Roman"/>
          <w:sz w:val="28"/>
          <w:szCs w:val="28"/>
        </w:rPr>
        <w:t xml:space="preserve"> общего образования.  Рабочие программы утверждены директором школы.  </w:t>
      </w:r>
    </w:p>
    <w:p w:rsidR="00194417" w:rsidRPr="00852D62" w:rsidRDefault="00194417" w:rsidP="0019441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D62">
        <w:rPr>
          <w:rFonts w:ascii="Times New Roman" w:hAnsi="Times New Roman" w:cs="Times New Roman"/>
          <w:sz w:val="28"/>
          <w:szCs w:val="28"/>
        </w:rPr>
        <w:t xml:space="preserve">  Государственная итоговая  аттестация для   детей с ограниченными возможностями здоровья   (по предоставлению медицинского заключения)    проводится в рамках ГВЭ.</w:t>
      </w:r>
    </w:p>
    <w:p w:rsidR="00194417" w:rsidRPr="00852D62" w:rsidRDefault="00194417" w:rsidP="0019441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D62">
        <w:rPr>
          <w:rFonts w:ascii="Times New Roman" w:hAnsi="Times New Roman" w:cs="Times New Roman"/>
          <w:sz w:val="28"/>
          <w:szCs w:val="28"/>
        </w:rPr>
        <w:t>Школа предоставляет дополнительные бесплатные образовательные услуги: факультативные занятия, элективные курсы, кружки и спортивные секции: («Духовой» кружок, «Юный художник», волейбол, футбол, баскетбол). Также школа оказывает бесплатные и  платные образовательные услуги по подготовке к ОГЭ и ЕГЭ.</w:t>
      </w:r>
    </w:p>
    <w:p w:rsidR="00194417" w:rsidRPr="00852D62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D62">
        <w:rPr>
          <w:rFonts w:ascii="Times New Roman" w:hAnsi="Times New Roman" w:cs="Times New Roman"/>
          <w:sz w:val="28"/>
          <w:szCs w:val="28"/>
        </w:rPr>
        <w:t>На базе школы работает «Школа будущего первоклассника», целью которой является подготовка детей 6,5 лет к 1 классу. Организует работу учитель начальных классов Милохова Е.А.</w:t>
      </w:r>
    </w:p>
    <w:p w:rsidR="00194417" w:rsidRPr="00852D62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62">
        <w:rPr>
          <w:rFonts w:ascii="Times New Roman" w:hAnsi="Times New Roman" w:cs="Times New Roman"/>
          <w:b/>
          <w:sz w:val="28"/>
          <w:szCs w:val="28"/>
        </w:rPr>
        <w:t>3. Условия осуществления образовательного процесса</w:t>
      </w:r>
    </w:p>
    <w:p w:rsidR="00194417" w:rsidRPr="00852D62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2D62">
        <w:rPr>
          <w:rFonts w:ascii="Times New Roman" w:hAnsi="Times New Roman" w:cs="Times New Roman"/>
          <w:sz w:val="28"/>
          <w:szCs w:val="28"/>
        </w:rPr>
        <w:t>Образовательная деятельность регламентируется Уставом школы и учебным планом.</w:t>
      </w:r>
    </w:p>
    <w:p w:rsidR="00194417" w:rsidRPr="00852D62" w:rsidRDefault="00194417" w:rsidP="0019441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D62">
        <w:rPr>
          <w:rFonts w:ascii="Times New Roman" w:hAnsi="Times New Roman" w:cs="Times New Roman"/>
          <w:sz w:val="28"/>
          <w:szCs w:val="28"/>
        </w:rPr>
        <w:t xml:space="preserve">МБОУ «СОШ № 22» функционирует в режиме 5-ти дневной рабочей недели. Школа работает в </w:t>
      </w:r>
      <w:r w:rsidRPr="00852D6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52D62">
        <w:rPr>
          <w:rFonts w:ascii="Times New Roman" w:hAnsi="Times New Roman" w:cs="Times New Roman"/>
          <w:sz w:val="28"/>
          <w:szCs w:val="28"/>
        </w:rPr>
        <w:t xml:space="preserve"> смены. Начало </w:t>
      </w:r>
      <w:r w:rsidRPr="00852D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2D62">
        <w:rPr>
          <w:rFonts w:ascii="Times New Roman" w:hAnsi="Times New Roman" w:cs="Times New Roman"/>
          <w:sz w:val="28"/>
          <w:szCs w:val="28"/>
        </w:rPr>
        <w:t xml:space="preserve"> смены в 8</w:t>
      </w:r>
      <w:r w:rsidRPr="00852D6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852D62">
        <w:rPr>
          <w:rFonts w:ascii="Times New Roman" w:hAnsi="Times New Roman" w:cs="Times New Roman"/>
          <w:sz w:val="28"/>
          <w:szCs w:val="28"/>
        </w:rPr>
        <w:t>. Вторая смена начинается в 13. 30.  Продолжительность уроков – 45 мин., в 1-х классах – 35 мин. Продолжительность перемен между уроками 10-20 минут.</w:t>
      </w:r>
    </w:p>
    <w:p w:rsidR="00194417" w:rsidRPr="00852D62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52D62">
        <w:rPr>
          <w:rFonts w:ascii="Times New Roman" w:hAnsi="Times New Roman" w:cs="Times New Roman"/>
          <w:sz w:val="28"/>
          <w:szCs w:val="28"/>
        </w:rPr>
        <w:t xml:space="preserve">Расписание учебных занятий соответствует требованиям </w:t>
      </w:r>
      <w:proofErr w:type="spellStart"/>
      <w:r w:rsidRPr="00852D6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52D62">
        <w:rPr>
          <w:rFonts w:ascii="Times New Roman" w:hAnsi="Times New Roman" w:cs="Times New Roman"/>
          <w:sz w:val="28"/>
          <w:szCs w:val="28"/>
        </w:rPr>
        <w:t xml:space="preserve">. Недельная нагрузка соответствует предельно допустимой по каждой параллели. </w:t>
      </w:r>
    </w:p>
    <w:p w:rsidR="00194417" w:rsidRPr="00852D62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852D62" w:rsidRDefault="00194417" w:rsidP="00852D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D62">
        <w:rPr>
          <w:rFonts w:ascii="Times New Roman" w:hAnsi="Times New Roman" w:cs="Times New Roman"/>
          <w:sz w:val="28"/>
          <w:szCs w:val="28"/>
        </w:rPr>
        <w:t>Набор образовательных областей и учебных предметов, реализующих федеральный компонент государственного образовательного стандарта, представлены в инвариантной части учебного плана необходимым количеством часов с учетом предельно допустимой нагрузки.</w:t>
      </w:r>
    </w:p>
    <w:p w:rsidR="00194417" w:rsidRPr="00187119" w:rsidRDefault="00194417" w:rsidP="00852D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187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школе </w:t>
      </w:r>
      <w:r w:rsidR="00187119" w:rsidRPr="00187119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187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учебных кабинета, в том числе </w:t>
      </w:r>
      <w:r w:rsidR="000B46C6" w:rsidRPr="0018711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87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компьютерных класса, мастерская технического труда, медицинский кабинет, спортзал, столовая на </w:t>
      </w:r>
      <w:r w:rsidR="00187119" w:rsidRPr="00187119">
        <w:rPr>
          <w:rFonts w:ascii="Times New Roman" w:hAnsi="Times New Roman" w:cs="Times New Roman"/>
          <w:color w:val="000000" w:themeColor="text1"/>
          <w:sz w:val="28"/>
          <w:szCs w:val="28"/>
        </w:rPr>
        <w:t>140</w:t>
      </w:r>
      <w:r w:rsidRPr="00187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мест, библиотека, пришкольный лагерь, спортивная п</w:t>
      </w:r>
      <w:r w:rsidR="000B02B5" w:rsidRPr="00187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лощадка. Кабинеты оснащены ТСО: </w:t>
      </w:r>
      <w:r w:rsidRPr="00187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множительная техника, </w:t>
      </w:r>
      <w:r w:rsidR="000B02B5" w:rsidRPr="00187119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187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мультимедийных видеопроекторов, сканер, </w:t>
      </w:r>
      <w:r w:rsidR="00187119" w:rsidRPr="00187119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187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интерактивных досок, телефон/факс, </w:t>
      </w:r>
      <w:r w:rsidR="00187119" w:rsidRPr="00187119">
        <w:rPr>
          <w:rFonts w:ascii="Times New Roman" w:hAnsi="Times New Roman" w:cs="Times New Roman"/>
          <w:color w:val="000000" w:themeColor="text1"/>
          <w:sz w:val="28"/>
          <w:szCs w:val="28"/>
        </w:rPr>
        <w:t>31 компьютер</w:t>
      </w:r>
      <w:r w:rsidRPr="00187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телефон/факс, ламинатор, фотоаппарат.</w:t>
      </w:r>
    </w:p>
    <w:bookmarkEnd w:id="0"/>
    <w:p w:rsidR="00194417" w:rsidRDefault="00852D62" w:rsidP="00852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4417" w:rsidRPr="00846B69">
        <w:rPr>
          <w:rFonts w:ascii="Times New Roman" w:hAnsi="Times New Roman" w:cs="Times New Roman"/>
          <w:sz w:val="28"/>
          <w:szCs w:val="28"/>
        </w:rPr>
        <w:t>В школе установлена автоматизированная пожарная сигнализация, которая позволяет  мгновенно оповещать (с помощью речевой функции) персонал школы и учащихся о возгорании, так же установлена тревожная кнопка.</w:t>
      </w:r>
    </w:p>
    <w:p w:rsidR="00852D62" w:rsidRDefault="00852D62" w:rsidP="00852D62">
      <w:pPr>
        <w:spacing w:after="0" w:line="240" w:lineRule="auto"/>
        <w:ind w:left="106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D62" w:rsidRDefault="00852D62" w:rsidP="00852D62">
      <w:pPr>
        <w:spacing w:after="0" w:line="240" w:lineRule="auto"/>
        <w:ind w:left="106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D62" w:rsidRDefault="00852D62" w:rsidP="00852D62">
      <w:pPr>
        <w:spacing w:after="0" w:line="240" w:lineRule="auto"/>
        <w:ind w:left="106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D62" w:rsidRDefault="00852D62" w:rsidP="00194417">
      <w:pPr>
        <w:spacing w:after="0" w:line="240" w:lineRule="auto"/>
        <w:ind w:left="106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417" w:rsidRPr="00626A23" w:rsidRDefault="00194417" w:rsidP="00194417">
      <w:pPr>
        <w:spacing w:after="0" w:line="240" w:lineRule="auto"/>
        <w:ind w:left="106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A2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питания учащихся</w:t>
      </w:r>
    </w:p>
    <w:p w:rsidR="00626A23" w:rsidRPr="00FB779E" w:rsidRDefault="00626A23" w:rsidP="00194417">
      <w:pPr>
        <w:spacing w:after="0" w:line="240" w:lineRule="auto"/>
        <w:ind w:left="1069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6A23" w:rsidRPr="00E6451C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51C">
        <w:rPr>
          <w:rFonts w:ascii="Times New Roman" w:hAnsi="Times New Roman" w:cs="Times New Roman"/>
          <w:sz w:val="28"/>
          <w:szCs w:val="28"/>
        </w:rPr>
        <w:t>В 201</w:t>
      </w:r>
      <w:r w:rsidR="004E33DC" w:rsidRPr="00E6451C">
        <w:rPr>
          <w:rFonts w:ascii="Times New Roman" w:hAnsi="Times New Roman" w:cs="Times New Roman"/>
          <w:sz w:val="28"/>
          <w:szCs w:val="28"/>
        </w:rPr>
        <w:t>8</w:t>
      </w:r>
      <w:r w:rsidRPr="00E6451C">
        <w:rPr>
          <w:rFonts w:ascii="Times New Roman" w:hAnsi="Times New Roman" w:cs="Times New Roman"/>
          <w:sz w:val="28"/>
          <w:szCs w:val="28"/>
        </w:rPr>
        <w:t>-201</w:t>
      </w:r>
      <w:r w:rsidR="004E33DC" w:rsidRPr="00E6451C">
        <w:rPr>
          <w:rFonts w:ascii="Times New Roman" w:hAnsi="Times New Roman" w:cs="Times New Roman"/>
          <w:sz w:val="28"/>
          <w:szCs w:val="28"/>
        </w:rPr>
        <w:t>9</w:t>
      </w:r>
      <w:r w:rsidRPr="00E6451C">
        <w:rPr>
          <w:rFonts w:ascii="Times New Roman" w:hAnsi="Times New Roman" w:cs="Times New Roman"/>
          <w:sz w:val="28"/>
          <w:szCs w:val="28"/>
        </w:rPr>
        <w:t xml:space="preserve"> учебном году питание детей осуществлялось ИП Ефимова  С.В. </w:t>
      </w:r>
    </w:p>
    <w:p w:rsidR="00626A23" w:rsidRDefault="00626A23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Бесплатным питанием один раз в день в период учебного процесса обеспечивались:</w:t>
      </w:r>
    </w:p>
    <w:p w:rsidR="00626A23" w:rsidRDefault="00626A23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в1-4 классах - 290 чел</w:t>
      </w:r>
      <w:r w:rsidR="00690B47"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626A23" w:rsidRDefault="00626A23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26A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5-11 классах из многодетных  - 63 чел</w:t>
      </w:r>
    </w:p>
    <w:p w:rsidR="00626A23" w:rsidRDefault="00626A23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26A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5-11 классах из малоимущих  - 20 чел</w:t>
      </w:r>
    </w:p>
    <w:p w:rsidR="00690B47" w:rsidRDefault="00690B4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90B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ОВЗ  - 5 чел</w:t>
      </w:r>
    </w:p>
    <w:p w:rsidR="00690B47" w:rsidRDefault="00690B4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90B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5-11 классах в СОП  - 2 чел</w:t>
      </w:r>
    </w:p>
    <w:p w:rsidR="00194417" w:rsidRPr="00846B69" w:rsidRDefault="00690B4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FB779E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9E">
        <w:rPr>
          <w:rFonts w:ascii="Times New Roman" w:hAnsi="Times New Roman" w:cs="Times New Roman"/>
          <w:b/>
          <w:sz w:val="28"/>
          <w:szCs w:val="28"/>
        </w:rPr>
        <w:t>Медицинское обслуживание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Осуществляется медицинской сестрой КГБУЗ «Партизанская районная больница» №1. Для работы медицинской сестры имеется лицензированный медицинский кабинет с необходимым медоборудованием.</w:t>
      </w:r>
    </w:p>
    <w:p w:rsidR="00194417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По заявлению родителей ученики могут получить образования в форме индивидуального или  семейного обучения.</w:t>
      </w:r>
    </w:p>
    <w:p w:rsidR="00194417" w:rsidRPr="00846B69" w:rsidRDefault="00194417" w:rsidP="00E64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FB779E" w:rsidRDefault="00194417" w:rsidP="00626A2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779E">
        <w:rPr>
          <w:rFonts w:ascii="Times New Roman" w:eastAsia="Calibri" w:hAnsi="Times New Roman" w:cs="Times New Roman"/>
          <w:b/>
          <w:sz w:val="28"/>
          <w:szCs w:val="28"/>
        </w:rPr>
        <w:t>4.     Результаты деятельности учреждения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Главным показателем работы образовательного учреждения является качество образования.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Результативность учебно-восп</w:t>
      </w:r>
      <w:r>
        <w:rPr>
          <w:rFonts w:ascii="Times New Roman" w:hAnsi="Times New Roman" w:cs="Times New Roman"/>
          <w:sz w:val="28"/>
          <w:szCs w:val="28"/>
        </w:rPr>
        <w:t>итательного процесса в 201</w:t>
      </w:r>
      <w:r w:rsidR="005B414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5B4144">
        <w:rPr>
          <w:rFonts w:ascii="Times New Roman" w:hAnsi="Times New Roman" w:cs="Times New Roman"/>
          <w:sz w:val="28"/>
          <w:szCs w:val="28"/>
        </w:rPr>
        <w:t>8</w:t>
      </w:r>
      <w:r w:rsidRPr="00846B69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194417" w:rsidRPr="00846B69" w:rsidRDefault="005B4144" w:rsidP="005B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4417">
        <w:rPr>
          <w:rFonts w:ascii="Times New Roman" w:hAnsi="Times New Roman" w:cs="Times New Roman"/>
          <w:sz w:val="28"/>
          <w:szCs w:val="28"/>
        </w:rPr>
        <w:t>Успеваемость99,8</w:t>
      </w:r>
      <w:r w:rsidR="00194417" w:rsidRPr="00846B69">
        <w:rPr>
          <w:rFonts w:ascii="Times New Roman" w:hAnsi="Times New Roman" w:cs="Times New Roman"/>
          <w:sz w:val="28"/>
          <w:szCs w:val="28"/>
        </w:rPr>
        <w:t>%;</w:t>
      </w:r>
    </w:p>
    <w:p w:rsidR="00194417" w:rsidRPr="00846B69" w:rsidRDefault="005B4144" w:rsidP="005B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4417">
        <w:rPr>
          <w:rFonts w:ascii="Times New Roman" w:hAnsi="Times New Roman" w:cs="Times New Roman"/>
          <w:sz w:val="28"/>
          <w:szCs w:val="28"/>
        </w:rPr>
        <w:t>Качество знаний –</w:t>
      </w:r>
      <w:r>
        <w:rPr>
          <w:rFonts w:ascii="Times New Roman" w:hAnsi="Times New Roman" w:cs="Times New Roman"/>
          <w:sz w:val="28"/>
          <w:szCs w:val="28"/>
        </w:rPr>
        <w:t>34</w:t>
      </w:r>
      <w:r w:rsidR="00194417" w:rsidRPr="00846B69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194417" w:rsidRPr="00846B69" w:rsidRDefault="00194417" w:rsidP="005B41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На «4»</w:t>
      </w:r>
      <w:r>
        <w:rPr>
          <w:rFonts w:ascii="Times New Roman" w:hAnsi="Times New Roman" w:cs="Times New Roman"/>
          <w:sz w:val="28"/>
          <w:szCs w:val="28"/>
        </w:rPr>
        <w:t xml:space="preserve"> и «5» закончили учебный год 17</w:t>
      </w:r>
      <w:r w:rsidR="005B414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учащихся, что составило </w:t>
      </w:r>
      <w:r w:rsidR="005B4144">
        <w:rPr>
          <w:rFonts w:ascii="Times New Roman" w:hAnsi="Times New Roman" w:cs="Times New Roman"/>
          <w:sz w:val="28"/>
          <w:szCs w:val="28"/>
        </w:rPr>
        <w:t>34</w:t>
      </w:r>
      <w:r w:rsidRPr="00846B69">
        <w:rPr>
          <w:rFonts w:ascii="Times New Roman" w:hAnsi="Times New Roman" w:cs="Times New Roman"/>
          <w:sz w:val="28"/>
          <w:szCs w:val="28"/>
        </w:rPr>
        <w:t xml:space="preserve"> %, из них отличников – 1</w:t>
      </w:r>
      <w:r w:rsidR="005B4144">
        <w:rPr>
          <w:rFonts w:ascii="Times New Roman" w:hAnsi="Times New Roman" w:cs="Times New Roman"/>
          <w:sz w:val="28"/>
          <w:szCs w:val="28"/>
        </w:rPr>
        <w:t>3</w:t>
      </w:r>
      <w:r w:rsidRPr="00846B69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194417" w:rsidRPr="00846B69" w:rsidRDefault="00194417" w:rsidP="005B41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5-9 классах хорошистов –109</w:t>
      </w:r>
      <w:r w:rsidRPr="00846B69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194417" w:rsidRPr="00846B69" w:rsidRDefault="00194417" w:rsidP="005B41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10-11 классах – 18</w:t>
      </w:r>
      <w:r w:rsidRPr="00846B69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194417" w:rsidRPr="00846B69" w:rsidRDefault="00194417" w:rsidP="005B41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 xml:space="preserve">Сравнительный анализ успеваемости </w:t>
      </w:r>
      <w:proofErr w:type="gramStart"/>
      <w:r w:rsidRPr="00846B6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46B69">
        <w:rPr>
          <w:rFonts w:ascii="Times New Roman" w:hAnsi="Times New Roman" w:cs="Times New Roman"/>
          <w:sz w:val="28"/>
          <w:szCs w:val="28"/>
        </w:rPr>
        <w:t xml:space="preserve"> последние 3 года можно проследить по следующей таблице: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5"/>
        <w:gridCol w:w="1886"/>
        <w:gridCol w:w="1886"/>
        <w:gridCol w:w="1886"/>
      </w:tblGrid>
      <w:tr w:rsidR="00E73DF9" w:rsidRPr="00846B69" w:rsidTr="002121BF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F9" w:rsidRPr="00846B69" w:rsidRDefault="00E73DF9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F9" w:rsidRPr="00846B69" w:rsidRDefault="00E73DF9" w:rsidP="001944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2016 -2017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F9" w:rsidRPr="00846B69" w:rsidRDefault="00E73DF9" w:rsidP="001944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F9" w:rsidRDefault="00E73DF9" w:rsidP="001944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</w:tr>
      <w:tr w:rsidR="00E73DF9" w:rsidRPr="00846B69" w:rsidTr="002121BF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F9" w:rsidRPr="00846B69" w:rsidRDefault="00E73DF9" w:rsidP="001944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Уровень успеваемости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F9" w:rsidRPr="00846B69" w:rsidRDefault="00E73DF9" w:rsidP="001944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F9" w:rsidRPr="00846B69" w:rsidRDefault="00E73DF9" w:rsidP="001944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99,8%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F9" w:rsidRDefault="005B4144" w:rsidP="001944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99,8%</w:t>
            </w:r>
          </w:p>
        </w:tc>
      </w:tr>
      <w:tr w:rsidR="00E73DF9" w:rsidRPr="00846B69" w:rsidTr="002121BF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F9" w:rsidRPr="00846B69" w:rsidRDefault="00E73DF9" w:rsidP="001944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Уровень качества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F9" w:rsidRPr="00846B69" w:rsidRDefault="00E73DF9" w:rsidP="001944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F9" w:rsidRPr="00846B69" w:rsidRDefault="00E73DF9" w:rsidP="001944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33,2%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F9" w:rsidRDefault="005B4144" w:rsidP="001944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</w:tr>
      <w:tr w:rsidR="00E73DF9" w:rsidRPr="00846B69" w:rsidTr="002121BF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F9" w:rsidRPr="00846B69" w:rsidRDefault="00E73DF9" w:rsidP="001944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Число отличников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F9" w:rsidRPr="00846B69" w:rsidRDefault="00E73DF9" w:rsidP="001944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F9" w:rsidRPr="00846B69" w:rsidRDefault="00E73DF9" w:rsidP="001944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F9" w:rsidRDefault="005B4144" w:rsidP="001944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E73DF9" w:rsidRPr="00846B69" w:rsidTr="002121BF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F9" w:rsidRPr="00846B69" w:rsidRDefault="00E73DF9" w:rsidP="001944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Число учащихся на «4» и «5»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F9" w:rsidRPr="00846B69" w:rsidRDefault="00E73DF9" w:rsidP="001944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127 (37%)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F9" w:rsidRPr="00846B69" w:rsidRDefault="00E73DF9" w:rsidP="001944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 (33,2%)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F9" w:rsidRDefault="005B4144" w:rsidP="001944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176%</w:t>
            </w:r>
          </w:p>
        </w:tc>
      </w:tr>
      <w:tr w:rsidR="00E73DF9" w:rsidRPr="00846B69" w:rsidTr="002121BF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F9" w:rsidRPr="00846B69" w:rsidRDefault="00E73DF9" w:rsidP="001944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Число второгодников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F9" w:rsidRPr="00846B69" w:rsidRDefault="00E73DF9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F9" w:rsidRPr="00846B69" w:rsidRDefault="00E73DF9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F9" w:rsidRDefault="005B4144" w:rsidP="00194417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4144" w:rsidRDefault="005B4144" w:rsidP="00626A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144" w:rsidRDefault="005B4144" w:rsidP="00626A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417" w:rsidRPr="00FB779E" w:rsidRDefault="00194417" w:rsidP="00626A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9E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Государственная итоговая аттестация.</w:t>
      </w:r>
    </w:p>
    <w:p w:rsidR="00194417" w:rsidRPr="00846B69" w:rsidRDefault="00194417" w:rsidP="001944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94417" w:rsidRPr="00846B69" w:rsidRDefault="00194417" w:rsidP="00194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 xml:space="preserve">Одним из основных показателей деятельности школы является результативность итоговой аттестации. </w:t>
      </w:r>
    </w:p>
    <w:p w:rsidR="00194417" w:rsidRPr="00846B69" w:rsidRDefault="00194417" w:rsidP="00194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С учащимися 9-ых 11 классов, класса в течение  учебного года были проведены инструктажи по выполнению экзаменационных работ по русскому языку и математике и предметам по выбору. На уроках и консультациях отрабатывались приемы и способы написания сжатого текста и решения математических заданий разных уровней сложности, а также были проведены индивидуальные консультации с учащимися и ознакомление их с порядком проведения государственной итоговой аттестации. Проведены тренировочные занятия по заполнению бланков по обязательным предметам и предметам по выбору среди учащихся выпускных классов.</w:t>
      </w:r>
    </w:p>
    <w:p w:rsidR="00194417" w:rsidRPr="00846B69" w:rsidRDefault="00194417" w:rsidP="00194417">
      <w:pPr>
        <w:shd w:val="clear" w:color="auto" w:fill="FFFFFF"/>
        <w:tabs>
          <w:tab w:val="left" w:pos="5760"/>
          <w:tab w:val="left" w:pos="6300"/>
        </w:tabs>
        <w:spacing w:after="0" w:line="240" w:lineRule="auto"/>
        <w:ind w:right="-6"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 xml:space="preserve">Для родителей учащихся 9-11 классов проведены родительские собрания, с целью знакомства их с нормативными документами </w:t>
      </w:r>
      <w:proofErr w:type="spellStart"/>
      <w:r w:rsidRPr="00846B69">
        <w:rPr>
          <w:rFonts w:ascii="Times New Roman" w:hAnsi="Times New Roman" w:cs="Times New Roman"/>
          <w:sz w:val="28"/>
          <w:szCs w:val="28"/>
        </w:rPr>
        <w:t>попроведению</w:t>
      </w:r>
      <w:proofErr w:type="spellEnd"/>
      <w:r w:rsidRPr="00846B69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аттестации. Основная информация  по нормативным документам размещена на школьном стенде «Государственная итоговая аттестация» и школьном сайте.</w:t>
      </w:r>
    </w:p>
    <w:p w:rsidR="00194417" w:rsidRPr="00846B69" w:rsidRDefault="00194417" w:rsidP="00194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6B69">
        <w:rPr>
          <w:rFonts w:ascii="Times New Roman" w:hAnsi="Times New Roman" w:cs="Times New Roman"/>
          <w:sz w:val="28"/>
          <w:szCs w:val="28"/>
        </w:rPr>
        <w:t>В течение учебного года для выпускников 9- 11 классов  проведены     контрольные срезы по русскому языку и математике, репетиционные экзамены по русскому языку и математике.</w:t>
      </w:r>
    </w:p>
    <w:p w:rsidR="00194417" w:rsidRPr="00846B69" w:rsidRDefault="00194417" w:rsidP="00194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B69">
        <w:rPr>
          <w:rFonts w:ascii="Times New Roman" w:hAnsi="Times New Roman" w:cs="Times New Roman"/>
          <w:b/>
          <w:sz w:val="28"/>
          <w:szCs w:val="28"/>
        </w:rPr>
        <w:t xml:space="preserve">Результаты государственной (итоговой) аттестации </w:t>
      </w:r>
      <w:proofErr w:type="gramStart"/>
      <w:r w:rsidRPr="00846B6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46B69">
        <w:rPr>
          <w:rFonts w:ascii="Times New Roman" w:hAnsi="Times New Roman" w:cs="Times New Roman"/>
          <w:b/>
          <w:sz w:val="28"/>
          <w:szCs w:val="28"/>
        </w:rPr>
        <w:t>, освоивших образовательные программы основного общего образования, в форме ОГЭ  по русскому языку и математике и предметам по выбору.</w:t>
      </w:r>
    </w:p>
    <w:p w:rsidR="00194417" w:rsidRPr="00846B69" w:rsidRDefault="00194417" w:rsidP="001944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1"/>
        <w:gridCol w:w="1327"/>
        <w:gridCol w:w="1280"/>
        <w:gridCol w:w="1280"/>
        <w:gridCol w:w="1280"/>
        <w:gridCol w:w="1281"/>
        <w:gridCol w:w="1326"/>
      </w:tblGrid>
      <w:tr w:rsidR="00194417" w:rsidRPr="00846B69" w:rsidTr="0019441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jc w:val="center"/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Всего учеников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jc w:val="center"/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jc w:val="center"/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jc w:val="center"/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jc w:val="center"/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jc w:val="center"/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194417" w:rsidRPr="00846B69" w:rsidTr="0019441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E6721B" w:rsidRDefault="00E6721B" w:rsidP="00194417">
            <w:pPr>
              <w:rPr>
                <w:rFonts w:ascii="Times New Roman" w:hAnsi="Times New Roman" w:cs="Times New Roman"/>
              </w:rPr>
            </w:pPr>
            <w:r w:rsidRPr="00E6721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E6721B" w:rsidRDefault="00194417" w:rsidP="00E6721B">
            <w:pPr>
              <w:rPr>
                <w:rFonts w:ascii="Times New Roman" w:hAnsi="Times New Roman" w:cs="Times New Roman"/>
              </w:rPr>
            </w:pPr>
            <w:r w:rsidRPr="00E6721B">
              <w:rPr>
                <w:rFonts w:ascii="Times New Roman" w:hAnsi="Times New Roman" w:cs="Times New Roman"/>
              </w:rPr>
              <w:t>1</w:t>
            </w:r>
            <w:r w:rsidR="00E6721B" w:rsidRPr="00E672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E6721B" w:rsidRDefault="00194417" w:rsidP="00E6721B">
            <w:pPr>
              <w:rPr>
                <w:rFonts w:ascii="Times New Roman" w:hAnsi="Times New Roman" w:cs="Times New Roman"/>
              </w:rPr>
            </w:pPr>
            <w:r w:rsidRPr="00E6721B">
              <w:rPr>
                <w:rFonts w:ascii="Times New Roman" w:hAnsi="Times New Roman" w:cs="Times New Roman"/>
              </w:rPr>
              <w:t>2</w:t>
            </w:r>
            <w:r w:rsidR="00E6721B" w:rsidRPr="00E672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E6721B" w:rsidRDefault="00E6721B" w:rsidP="00194417">
            <w:pPr>
              <w:rPr>
                <w:rFonts w:ascii="Times New Roman" w:hAnsi="Times New Roman" w:cs="Times New Roman"/>
              </w:rPr>
            </w:pPr>
            <w:r w:rsidRPr="00E6721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E6721B" w:rsidRDefault="00E6721B" w:rsidP="00194417">
            <w:pPr>
              <w:rPr>
                <w:rFonts w:ascii="Times New Roman" w:hAnsi="Times New Roman" w:cs="Times New Roman"/>
              </w:rPr>
            </w:pPr>
            <w:r w:rsidRPr="00E672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E6721B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94417" w:rsidRPr="00626A23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194417" w:rsidRPr="00846B69" w:rsidTr="0019441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E6721B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2B5981" w:rsidRDefault="002B5981" w:rsidP="001944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598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2B5981" w:rsidRDefault="002B5981" w:rsidP="001944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5981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2B5981" w:rsidRDefault="00194417" w:rsidP="002B5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5981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B5981" w:rsidRPr="002B598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2B5981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2B5981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94417" w:rsidRPr="00626A23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194417" w:rsidRPr="00846B69" w:rsidTr="0019441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4E33DC" w:rsidP="004E33DC">
            <w:pPr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E6721B" w:rsidRDefault="00194417" w:rsidP="00E6721B">
            <w:pPr>
              <w:rPr>
                <w:rFonts w:ascii="Times New Roman" w:hAnsi="Times New Roman" w:cs="Times New Roman"/>
              </w:rPr>
            </w:pPr>
            <w:r w:rsidRPr="00E6721B">
              <w:rPr>
                <w:rFonts w:ascii="Times New Roman" w:hAnsi="Times New Roman" w:cs="Times New Roman"/>
              </w:rPr>
              <w:t>1</w:t>
            </w:r>
            <w:r w:rsidR="00E6721B" w:rsidRPr="00E672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E6721B" w:rsidRDefault="00194417" w:rsidP="00194417">
            <w:pPr>
              <w:rPr>
                <w:rFonts w:ascii="Times New Roman" w:hAnsi="Times New Roman" w:cs="Times New Roman"/>
              </w:rPr>
            </w:pPr>
            <w:r w:rsidRPr="00E672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E6721B" w:rsidRDefault="00E6721B" w:rsidP="00194417">
            <w:pPr>
              <w:rPr>
                <w:rFonts w:ascii="Times New Roman" w:hAnsi="Times New Roman" w:cs="Times New Roman"/>
              </w:rPr>
            </w:pPr>
            <w:r w:rsidRPr="00E67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E6721B" w:rsidRDefault="00E6721B" w:rsidP="00194417">
            <w:pPr>
              <w:rPr>
                <w:rFonts w:ascii="Times New Roman" w:hAnsi="Times New Roman" w:cs="Times New Roman"/>
              </w:rPr>
            </w:pPr>
            <w:r w:rsidRPr="00E672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E6721B" w:rsidRDefault="00194417" w:rsidP="00194417">
            <w:pPr>
              <w:rPr>
                <w:rFonts w:ascii="Times New Roman" w:hAnsi="Times New Roman" w:cs="Times New Roman"/>
              </w:rPr>
            </w:pPr>
            <w:r w:rsidRPr="00E672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E6721B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94417" w:rsidRPr="00626A23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194417" w:rsidRPr="00846B69" w:rsidTr="0019441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E6721B" w:rsidRDefault="00E6721B" w:rsidP="00194417">
            <w:pPr>
              <w:rPr>
                <w:rFonts w:ascii="Times New Roman" w:hAnsi="Times New Roman" w:cs="Times New Roman"/>
              </w:rPr>
            </w:pPr>
            <w:r w:rsidRPr="00E672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E6721B" w:rsidRDefault="00194417" w:rsidP="00194417">
            <w:pPr>
              <w:rPr>
                <w:rFonts w:ascii="Times New Roman" w:hAnsi="Times New Roman" w:cs="Times New Roman"/>
              </w:rPr>
            </w:pPr>
            <w:r w:rsidRPr="00E672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E6721B" w:rsidRDefault="00E6721B" w:rsidP="00194417">
            <w:pPr>
              <w:rPr>
                <w:rFonts w:ascii="Times New Roman" w:hAnsi="Times New Roman" w:cs="Times New Roman"/>
              </w:rPr>
            </w:pPr>
            <w:r w:rsidRPr="00E672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E6721B" w:rsidRDefault="00E6721B" w:rsidP="00194417">
            <w:pPr>
              <w:rPr>
                <w:rFonts w:ascii="Times New Roman" w:hAnsi="Times New Roman" w:cs="Times New Roman"/>
              </w:rPr>
            </w:pPr>
            <w:r w:rsidRPr="00E672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2B5981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94417" w:rsidRPr="00626A23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194417" w:rsidRPr="00846B69" w:rsidTr="0019441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4E33DC" w:rsidP="004E33DC">
            <w:pPr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E6721B" w:rsidRDefault="00E6721B" w:rsidP="00194417">
            <w:pPr>
              <w:rPr>
                <w:rFonts w:ascii="Times New Roman" w:hAnsi="Times New Roman" w:cs="Times New Roman"/>
              </w:rPr>
            </w:pPr>
            <w:r w:rsidRPr="00E672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E6721B" w:rsidRDefault="00E6721B" w:rsidP="00194417">
            <w:pPr>
              <w:rPr>
                <w:rFonts w:ascii="Times New Roman" w:hAnsi="Times New Roman" w:cs="Times New Roman"/>
              </w:rPr>
            </w:pPr>
            <w:r w:rsidRPr="00E67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E6721B" w:rsidRDefault="00E6721B" w:rsidP="00194417">
            <w:pPr>
              <w:rPr>
                <w:rFonts w:ascii="Times New Roman" w:hAnsi="Times New Roman" w:cs="Times New Roman"/>
              </w:rPr>
            </w:pPr>
            <w:r w:rsidRPr="00E672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E6721B" w:rsidRDefault="00E6721B" w:rsidP="00194417">
            <w:pPr>
              <w:rPr>
                <w:rFonts w:ascii="Times New Roman" w:hAnsi="Times New Roman" w:cs="Times New Roman"/>
              </w:rPr>
            </w:pPr>
            <w:r w:rsidRPr="00E67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2B5981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94417" w:rsidRPr="00626A23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194417" w:rsidRPr="00846B69" w:rsidTr="0019441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2B5981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2B5981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2B5981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2B5981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2B5981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94417" w:rsidRPr="00626A23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194417" w:rsidRPr="00846B69" w:rsidTr="0019441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2B5981" w:rsidRDefault="00E6721B" w:rsidP="00194417">
            <w:pPr>
              <w:rPr>
                <w:rFonts w:ascii="Times New Roman" w:hAnsi="Times New Roman" w:cs="Times New Roman"/>
              </w:rPr>
            </w:pPr>
            <w:r w:rsidRPr="002B59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2B5981" w:rsidRDefault="00194417" w:rsidP="00194417">
            <w:pPr>
              <w:rPr>
                <w:rFonts w:ascii="Times New Roman" w:hAnsi="Times New Roman" w:cs="Times New Roman"/>
              </w:rPr>
            </w:pPr>
            <w:r w:rsidRPr="002B59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2B5981" w:rsidRDefault="00E6721B" w:rsidP="00194417">
            <w:pPr>
              <w:rPr>
                <w:rFonts w:ascii="Times New Roman" w:hAnsi="Times New Roman" w:cs="Times New Roman"/>
              </w:rPr>
            </w:pPr>
            <w:r w:rsidRPr="002B59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2B5981" w:rsidRDefault="00E6721B" w:rsidP="00194417">
            <w:pPr>
              <w:rPr>
                <w:rFonts w:ascii="Times New Roman" w:hAnsi="Times New Roman" w:cs="Times New Roman"/>
              </w:rPr>
            </w:pPr>
            <w:r w:rsidRPr="002B5981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E6721B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94417" w:rsidRPr="00626A23">
              <w:rPr>
                <w:rFonts w:ascii="Times New Roman" w:hAnsi="Times New Roman" w:cs="Times New Roman"/>
              </w:rPr>
              <w:t>0%</w:t>
            </w:r>
          </w:p>
        </w:tc>
      </w:tr>
      <w:tr w:rsidR="00194417" w:rsidRPr="00846B69" w:rsidTr="0019441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E6721B" w:rsidRDefault="00E6721B" w:rsidP="00194417">
            <w:pPr>
              <w:rPr>
                <w:rFonts w:ascii="Times New Roman" w:hAnsi="Times New Roman" w:cs="Times New Roman"/>
              </w:rPr>
            </w:pPr>
            <w:r w:rsidRPr="00E6721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E6721B" w:rsidRDefault="00E6721B" w:rsidP="00194417">
            <w:pPr>
              <w:rPr>
                <w:rFonts w:ascii="Times New Roman" w:hAnsi="Times New Roman" w:cs="Times New Roman"/>
              </w:rPr>
            </w:pPr>
            <w:r w:rsidRPr="00E672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E6721B" w:rsidRDefault="00E6721B" w:rsidP="00194417">
            <w:pPr>
              <w:rPr>
                <w:rFonts w:ascii="Times New Roman" w:hAnsi="Times New Roman" w:cs="Times New Roman"/>
              </w:rPr>
            </w:pPr>
            <w:r w:rsidRPr="00E672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E6721B" w:rsidRDefault="00E6721B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E6721B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E6721B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94417" w:rsidRPr="00626A23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194417" w:rsidRPr="00846B69" w:rsidTr="0019441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26A23" w:rsidRDefault="00194417" w:rsidP="00194417">
            <w:pPr>
              <w:rPr>
                <w:rFonts w:ascii="Times New Roman" w:hAnsi="Times New Roman" w:cs="Times New Roman"/>
              </w:rPr>
            </w:pPr>
            <w:r w:rsidRPr="00626A23">
              <w:rPr>
                <w:rFonts w:ascii="Times New Roman" w:hAnsi="Times New Roman" w:cs="Times New Roman"/>
              </w:rPr>
              <w:t>100%</w:t>
            </w:r>
          </w:p>
        </w:tc>
      </w:tr>
      <w:tr w:rsidR="002B5981" w:rsidRPr="00846B69" w:rsidTr="0019441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81" w:rsidRPr="00626A23" w:rsidRDefault="002B5981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81" w:rsidRPr="00626A23" w:rsidRDefault="002B5981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81" w:rsidRPr="00626A23" w:rsidRDefault="002B5981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81" w:rsidRPr="00626A23" w:rsidRDefault="002B5981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81" w:rsidRPr="00626A23" w:rsidRDefault="002B5981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81" w:rsidRPr="00626A23" w:rsidRDefault="002B5981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81" w:rsidRPr="00626A23" w:rsidRDefault="002B5981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</w:tr>
      <w:tr w:rsidR="002B5981" w:rsidRPr="00846B69" w:rsidTr="0019441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81" w:rsidRDefault="002B5981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81" w:rsidRDefault="002B5981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81" w:rsidRDefault="002B5981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81" w:rsidRDefault="002B5981" w:rsidP="0019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81" w:rsidRDefault="002B5981" w:rsidP="0019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81" w:rsidRDefault="002B5981" w:rsidP="0019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81" w:rsidRDefault="002B5981" w:rsidP="0019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194417" w:rsidRPr="00846B69" w:rsidRDefault="00194417" w:rsidP="001944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B69">
        <w:rPr>
          <w:rFonts w:ascii="Times New Roman" w:hAnsi="Times New Roman" w:cs="Times New Roman"/>
          <w:b/>
          <w:sz w:val="28"/>
          <w:szCs w:val="28"/>
        </w:rPr>
        <w:t>Результаты государственной (итоговой) аттестации обучающихся, освоивших образовательные программы среднего общего образования, в  форме  ЕГЭ по русскому языку и математике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предметам по выбору.</w:t>
      </w:r>
    </w:p>
    <w:p w:rsidR="00194417" w:rsidRPr="00846B69" w:rsidRDefault="00194417" w:rsidP="0019441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28"/>
        <w:gridCol w:w="1276"/>
        <w:gridCol w:w="1134"/>
        <w:gridCol w:w="1843"/>
        <w:gridCol w:w="1417"/>
        <w:gridCol w:w="1418"/>
        <w:gridCol w:w="1134"/>
      </w:tblGrid>
      <w:tr w:rsidR="00194417" w:rsidRPr="00852D62" w:rsidTr="0019441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Количество заявлений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Кол-во баллов (</w:t>
            </w:r>
            <w:proofErr w:type="spellStart"/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Минималь-ный</w:t>
            </w:r>
            <w:proofErr w:type="spellEnd"/>
            <w:proofErr w:type="gramEnd"/>
            <w:r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94417" w:rsidRPr="00852D62" w:rsidTr="0019441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635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5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194417" w:rsidP="00635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5DE0" w:rsidRPr="00635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194417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94417" w:rsidRPr="00852D62" w:rsidTr="0019441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база)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194417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194417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194417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194417" w:rsidRPr="00852D62" w:rsidTr="0019441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635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5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635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5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194417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94417" w:rsidRPr="00852D62" w:rsidTr="0019441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94417" w:rsidRPr="00852D62" w:rsidTr="0019441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635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5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635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94417" w:rsidRPr="00852D62" w:rsidTr="0019441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94417" w:rsidRPr="00852D62" w:rsidTr="0019441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35DE0" w:rsidRPr="00635DE0" w:rsidTr="0019441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194417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35DE0" w:rsidRPr="00635DE0" w:rsidTr="0019441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19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194417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35DE0" w:rsidRPr="00635DE0" w:rsidTr="0019441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E0" w:rsidRPr="00852D62" w:rsidRDefault="00635DE0" w:rsidP="0019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E0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E0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E0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E0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E0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E0" w:rsidRPr="00635DE0" w:rsidRDefault="00635DE0" w:rsidP="0019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194417" w:rsidRPr="00852D62" w:rsidRDefault="00194417" w:rsidP="00194417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52D62" w:rsidRPr="00626A23" w:rsidRDefault="00194417" w:rsidP="00DE41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4E33D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4E33DC">
        <w:rPr>
          <w:rFonts w:ascii="Times New Roman" w:hAnsi="Times New Roman" w:cs="Times New Roman"/>
          <w:sz w:val="28"/>
          <w:szCs w:val="28"/>
        </w:rPr>
        <w:t>9</w:t>
      </w:r>
      <w:r w:rsidRPr="00846B69">
        <w:rPr>
          <w:rFonts w:ascii="Times New Roman" w:hAnsi="Times New Roman" w:cs="Times New Roman"/>
          <w:sz w:val="28"/>
          <w:szCs w:val="28"/>
        </w:rPr>
        <w:t xml:space="preserve"> учебном году все  учащиеся 11 класса успешно освоили программы среднего общего образования, были доп</w:t>
      </w:r>
      <w:r>
        <w:rPr>
          <w:rFonts w:ascii="Times New Roman" w:hAnsi="Times New Roman" w:cs="Times New Roman"/>
          <w:sz w:val="28"/>
          <w:szCs w:val="28"/>
        </w:rPr>
        <w:t xml:space="preserve">ущены к итоговой аттестации.   </w:t>
      </w:r>
      <w:r w:rsidR="00635DE0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учащ</w:t>
      </w:r>
      <w:r w:rsidR="00635DE0">
        <w:rPr>
          <w:rFonts w:ascii="Times New Roman" w:hAnsi="Times New Roman" w:cs="Times New Roman"/>
          <w:sz w:val="28"/>
          <w:szCs w:val="28"/>
        </w:rPr>
        <w:t>ихс</w:t>
      </w:r>
      <w:r w:rsidRPr="00846B69">
        <w:rPr>
          <w:rFonts w:ascii="Times New Roman" w:hAnsi="Times New Roman" w:cs="Times New Roman"/>
          <w:sz w:val="28"/>
          <w:szCs w:val="28"/>
        </w:rPr>
        <w:t xml:space="preserve">я 11-ого класса </w:t>
      </w:r>
      <w:r>
        <w:rPr>
          <w:rFonts w:ascii="Times New Roman" w:hAnsi="Times New Roman" w:cs="Times New Roman"/>
          <w:sz w:val="28"/>
          <w:szCs w:val="28"/>
        </w:rPr>
        <w:t>не получил</w:t>
      </w:r>
      <w:r w:rsidR="00635DE0">
        <w:rPr>
          <w:rFonts w:ascii="Times New Roman" w:hAnsi="Times New Roman" w:cs="Times New Roman"/>
          <w:sz w:val="28"/>
          <w:szCs w:val="28"/>
        </w:rPr>
        <w:t>и</w:t>
      </w:r>
      <w:r w:rsidRPr="00846B69">
        <w:rPr>
          <w:rFonts w:ascii="Times New Roman" w:hAnsi="Times New Roman" w:cs="Times New Roman"/>
          <w:sz w:val="28"/>
          <w:szCs w:val="28"/>
        </w:rPr>
        <w:t xml:space="preserve"> атте</w:t>
      </w:r>
      <w:r>
        <w:rPr>
          <w:rFonts w:ascii="Times New Roman" w:hAnsi="Times New Roman" w:cs="Times New Roman"/>
          <w:sz w:val="28"/>
          <w:szCs w:val="28"/>
        </w:rPr>
        <w:t>стат</w:t>
      </w:r>
      <w:r w:rsidRPr="00846B69">
        <w:rPr>
          <w:rFonts w:ascii="Times New Roman" w:hAnsi="Times New Roman" w:cs="Times New Roman"/>
          <w:sz w:val="28"/>
          <w:szCs w:val="28"/>
        </w:rPr>
        <w:t xml:space="preserve"> о среднем  общем обра</w:t>
      </w:r>
      <w:r w:rsidR="00626A23">
        <w:rPr>
          <w:rFonts w:ascii="Times New Roman" w:hAnsi="Times New Roman" w:cs="Times New Roman"/>
          <w:sz w:val="28"/>
          <w:szCs w:val="28"/>
        </w:rPr>
        <w:t>зовании соответствующего образца</w:t>
      </w:r>
    </w:p>
    <w:p w:rsidR="00635DE0" w:rsidRDefault="00635DE0" w:rsidP="00DE41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DE0" w:rsidRDefault="00635DE0" w:rsidP="00DE41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DE0" w:rsidRDefault="00635DE0" w:rsidP="00DE41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DE0" w:rsidRDefault="00635DE0" w:rsidP="001944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DE0" w:rsidRDefault="00635DE0" w:rsidP="001944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DE0" w:rsidRDefault="00635DE0" w:rsidP="001944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DE0" w:rsidRDefault="00635DE0" w:rsidP="001944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DE0" w:rsidRDefault="00635DE0" w:rsidP="001944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DE0" w:rsidRDefault="00635DE0" w:rsidP="001944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DF9" w:rsidRDefault="00E73DF9" w:rsidP="001944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DF9" w:rsidRDefault="00E73DF9" w:rsidP="001944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4417" w:rsidRPr="00846B69" w:rsidRDefault="00194417" w:rsidP="001944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B6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Участие в олимпиадах</w:t>
      </w:r>
    </w:p>
    <w:p w:rsidR="00194417" w:rsidRPr="00846B69" w:rsidRDefault="00194417" w:rsidP="00194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4E33D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4E33DC">
        <w:rPr>
          <w:rFonts w:ascii="Times New Roman" w:hAnsi="Times New Roman" w:cs="Times New Roman"/>
          <w:sz w:val="28"/>
          <w:szCs w:val="28"/>
        </w:rPr>
        <w:t>9</w:t>
      </w:r>
      <w:r w:rsidRPr="00846B69">
        <w:rPr>
          <w:rFonts w:ascii="Times New Roman" w:hAnsi="Times New Roman" w:cs="Times New Roman"/>
          <w:sz w:val="28"/>
          <w:szCs w:val="28"/>
        </w:rPr>
        <w:t xml:space="preserve"> учебном году 30 учащихся школы приняли участие в городских предметных олимпиадах «Интеллект» </w:t>
      </w:r>
    </w:p>
    <w:p w:rsidR="00194417" w:rsidRPr="00846B69" w:rsidRDefault="00194417" w:rsidP="00194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Победителями стали: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"/>
        <w:gridCol w:w="2229"/>
        <w:gridCol w:w="3181"/>
        <w:gridCol w:w="1147"/>
        <w:gridCol w:w="1594"/>
      </w:tblGrid>
      <w:tr w:rsidR="00194417" w:rsidRPr="00846B69" w:rsidTr="001944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94417" w:rsidRPr="00852D62" w:rsidRDefault="00194417" w:rsidP="0085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2D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2D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94417" w:rsidRPr="00846B69" w:rsidTr="001944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Леончик</w:t>
            </w:r>
            <w:proofErr w:type="spellEnd"/>
            <w:r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635DE0" w:rsidP="00852D6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94417" w:rsidRPr="00846B69" w:rsidTr="001944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194417" w:rsidP="0085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4417" w:rsidRPr="00852D62" w:rsidRDefault="00194417" w:rsidP="0085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0B02B5" w:rsidP="0085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0B02B5" w:rsidP="0085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Аристова Настя</w:t>
            </w:r>
          </w:p>
          <w:p w:rsidR="00194417" w:rsidRPr="00852D62" w:rsidRDefault="000B02B5" w:rsidP="000B02B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0B02B5" w:rsidP="00852D6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4417" w:rsidRPr="00852D62" w:rsidRDefault="000B02B5" w:rsidP="00852D6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7" w:rsidRPr="00852D62" w:rsidRDefault="000B02B5" w:rsidP="0085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4417" w:rsidRPr="00852D6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194417" w:rsidRPr="00852D62" w:rsidRDefault="00194417" w:rsidP="0085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194417" w:rsidRPr="00846B69" w:rsidRDefault="000B02B5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417" w:rsidRPr="00690B47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b/>
          <w:sz w:val="28"/>
          <w:szCs w:val="28"/>
        </w:rPr>
        <w:t xml:space="preserve">Данные о поступлении в учреждения профессионального </w:t>
      </w:r>
      <w:r w:rsidRPr="00690B47">
        <w:rPr>
          <w:rFonts w:ascii="Times New Roman" w:hAnsi="Times New Roman" w:cs="Times New Roman"/>
          <w:sz w:val="28"/>
          <w:szCs w:val="28"/>
        </w:rPr>
        <w:t>образования (201</w:t>
      </w:r>
      <w:r w:rsidR="004E33DC" w:rsidRPr="00690B47">
        <w:rPr>
          <w:rFonts w:ascii="Times New Roman" w:hAnsi="Times New Roman" w:cs="Times New Roman"/>
          <w:sz w:val="28"/>
          <w:szCs w:val="28"/>
        </w:rPr>
        <w:t>8</w:t>
      </w:r>
      <w:r w:rsidRPr="00690B47">
        <w:rPr>
          <w:rFonts w:ascii="Times New Roman" w:hAnsi="Times New Roman" w:cs="Times New Roman"/>
          <w:sz w:val="28"/>
          <w:szCs w:val="28"/>
        </w:rPr>
        <w:t>-201</w:t>
      </w:r>
      <w:r w:rsidR="004E33DC" w:rsidRPr="00690B47">
        <w:rPr>
          <w:rFonts w:ascii="Times New Roman" w:hAnsi="Times New Roman" w:cs="Times New Roman"/>
          <w:sz w:val="28"/>
          <w:szCs w:val="28"/>
        </w:rPr>
        <w:t>9</w:t>
      </w:r>
      <w:r w:rsidRPr="00690B47">
        <w:rPr>
          <w:rFonts w:ascii="Times New Roman" w:hAnsi="Times New Roman" w:cs="Times New Roman"/>
          <w:sz w:val="28"/>
          <w:szCs w:val="28"/>
        </w:rPr>
        <w:t xml:space="preserve"> учебный год)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Выпускников 11 класса – </w:t>
      </w:r>
      <w:r w:rsidR="00690B47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846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690B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6B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-Получили аттестаты – </w:t>
      </w:r>
      <w:r w:rsidR="00690B4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46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 </w:t>
      </w:r>
    </w:p>
    <w:p w:rsidR="00194417" w:rsidRPr="00E73DF9" w:rsidRDefault="00194417" w:rsidP="0019441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73DF9">
        <w:rPr>
          <w:rFonts w:ascii="Times New Roman" w:hAnsi="Times New Roman" w:cs="Times New Roman"/>
          <w:sz w:val="28"/>
          <w:szCs w:val="28"/>
        </w:rPr>
        <w:t xml:space="preserve">                       -Поступили в ВУЗ – </w:t>
      </w:r>
      <w:r w:rsidR="00690B47" w:rsidRPr="00E73DF9">
        <w:rPr>
          <w:rFonts w:ascii="Times New Roman" w:hAnsi="Times New Roman" w:cs="Times New Roman"/>
          <w:sz w:val="28"/>
          <w:szCs w:val="28"/>
        </w:rPr>
        <w:t>11</w:t>
      </w:r>
      <w:r w:rsidRPr="00E73DF9">
        <w:rPr>
          <w:rFonts w:ascii="Times New Roman" w:hAnsi="Times New Roman" w:cs="Times New Roman"/>
          <w:sz w:val="28"/>
          <w:szCs w:val="28"/>
        </w:rPr>
        <w:t xml:space="preserve"> человек  </w:t>
      </w:r>
    </w:p>
    <w:p w:rsidR="00194417" w:rsidRPr="00E73DF9" w:rsidRDefault="00194417" w:rsidP="00852D6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73DF9">
        <w:rPr>
          <w:rFonts w:ascii="Times New Roman" w:hAnsi="Times New Roman" w:cs="Times New Roman"/>
          <w:sz w:val="28"/>
          <w:szCs w:val="28"/>
        </w:rPr>
        <w:t xml:space="preserve">                       -ССУЗЫ –</w:t>
      </w:r>
      <w:r w:rsidR="00690B47" w:rsidRPr="00E73DF9">
        <w:rPr>
          <w:rFonts w:ascii="Times New Roman" w:hAnsi="Times New Roman" w:cs="Times New Roman"/>
          <w:sz w:val="28"/>
          <w:szCs w:val="28"/>
        </w:rPr>
        <w:t>9</w:t>
      </w:r>
      <w:r w:rsidRPr="00E73DF9">
        <w:rPr>
          <w:rFonts w:ascii="Times New Roman" w:hAnsi="Times New Roman" w:cs="Times New Roman"/>
          <w:sz w:val="28"/>
          <w:szCs w:val="28"/>
        </w:rPr>
        <w:t xml:space="preserve"> человека  </w:t>
      </w:r>
    </w:p>
    <w:p w:rsidR="00194417" w:rsidRPr="00E73DF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F9">
        <w:rPr>
          <w:rFonts w:ascii="Times New Roman" w:hAnsi="Times New Roman" w:cs="Times New Roman"/>
          <w:sz w:val="28"/>
          <w:szCs w:val="28"/>
        </w:rPr>
        <w:t xml:space="preserve">Выпускников 9 класса – </w:t>
      </w:r>
      <w:r w:rsidR="00690B47" w:rsidRPr="00E73DF9">
        <w:rPr>
          <w:rFonts w:ascii="Times New Roman" w:hAnsi="Times New Roman" w:cs="Times New Roman"/>
          <w:sz w:val="28"/>
          <w:szCs w:val="28"/>
        </w:rPr>
        <w:t>74</w:t>
      </w:r>
      <w:r w:rsidRPr="00E73DF9">
        <w:rPr>
          <w:rFonts w:ascii="Times New Roman" w:hAnsi="Times New Roman" w:cs="Times New Roman"/>
          <w:sz w:val="28"/>
          <w:szCs w:val="28"/>
        </w:rPr>
        <w:t xml:space="preserve"> человека:</w:t>
      </w:r>
    </w:p>
    <w:p w:rsidR="00194417" w:rsidRPr="00E73DF9" w:rsidRDefault="00194417" w:rsidP="0019441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73DF9">
        <w:rPr>
          <w:rFonts w:ascii="Times New Roman" w:hAnsi="Times New Roman" w:cs="Times New Roman"/>
          <w:sz w:val="28"/>
          <w:szCs w:val="28"/>
        </w:rPr>
        <w:t xml:space="preserve">        -Получили аттестаты – </w:t>
      </w:r>
      <w:r w:rsidR="00690B47" w:rsidRPr="00E73DF9">
        <w:rPr>
          <w:rFonts w:ascii="Times New Roman" w:hAnsi="Times New Roman" w:cs="Times New Roman"/>
          <w:sz w:val="28"/>
          <w:szCs w:val="28"/>
        </w:rPr>
        <w:t>41</w:t>
      </w:r>
      <w:r w:rsidRPr="00E73DF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90B47" w:rsidRPr="00E73DF9">
        <w:rPr>
          <w:rFonts w:ascii="Times New Roman" w:hAnsi="Times New Roman" w:cs="Times New Roman"/>
          <w:sz w:val="28"/>
          <w:szCs w:val="28"/>
        </w:rPr>
        <w:t>а</w:t>
      </w:r>
    </w:p>
    <w:p w:rsidR="00194417" w:rsidRPr="00E73DF9" w:rsidRDefault="00690B47" w:rsidP="0019441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73DF9">
        <w:rPr>
          <w:rFonts w:ascii="Times New Roman" w:hAnsi="Times New Roman" w:cs="Times New Roman"/>
          <w:sz w:val="28"/>
          <w:szCs w:val="28"/>
        </w:rPr>
        <w:t xml:space="preserve"> Свидетельство об образовании – 1 человек</w:t>
      </w:r>
    </w:p>
    <w:p w:rsidR="00194417" w:rsidRPr="00E73DF9" w:rsidRDefault="00194417" w:rsidP="0019441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73DF9">
        <w:rPr>
          <w:rFonts w:ascii="Times New Roman" w:hAnsi="Times New Roman" w:cs="Times New Roman"/>
          <w:sz w:val="28"/>
          <w:szCs w:val="28"/>
        </w:rPr>
        <w:t xml:space="preserve">                       -Обучаются в 10 классе – </w:t>
      </w:r>
      <w:r w:rsidR="00690B47" w:rsidRPr="00E73DF9">
        <w:rPr>
          <w:rFonts w:ascii="Times New Roman" w:hAnsi="Times New Roman" w:cs="Times New Roman"/>
          <w:sz w:val="28"/>
          <w:szCs w:val="28"/>
        </w:rPr>
        <w:t>21</w:t>
      </w:r>
      <w:r w:rsidRPr="00E73DF9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94417" w:rsidRPr="00E73DF9" w:rsidRDefault="00194417" w:rsidP="00690B4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73DF9">
        <w:rPr>
          <w:rFonts w:ascii="Times New Roman" w:hAnsi="Times New Roman" w:cs="Times New Roman"/>
          <w:sz w:val="28"/>
          <w:szCs w:val="28"/>
        </w:rPr>
        <w:t xml:space="preserve">                       -ССУЗЫ –</w:t>
      </w:r>
      <w:r w:rsidR="00690B47" w:rsidRPr="00E73DF9">
        <w:rPr>
          <w:rFonts w:ascii="Times New Roman" w:hAnsi="Times New Roman" w:cs="Times New Roman"/>
          <w:sz w:val="28"/>
          <w:szCs w:val="28"/>
        </w:rPr>
        <w:t>20 человек</w:t>
      </w:r>
    </w:p>
    <w:p w:rsidR="00194417" w:rsidRPr="00E73DF9" w:rsidRDefault="00690B4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F9">
        <w:rPr>
          <w:rFonts w:ascii="Times New Roman" w:hAnsi="Times New Roman" w:cs="Times New Roman"/>
          <w:sz w:val="28"/>
          <w:szCs w:val="28"/>
        </w:rPr>
        <w:t>В 11 классе обучаются 21 чел.</w:t>
      </w:r>
    </w:p>
    <w:p w:rsidR="00194417" w:rsidRPr="00E73DF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690B47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4417" w:rsidRPr="00690B47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B47">
        <w:rPr>
          <w:rFonts w:ascii="Times New Roman" w:hAnsi="Times New Roman" w:cs="Times New Roman"/>
          <w:b/>
          <w:sz w:val="28"/>
          <w:szCs w:val="28"/>
        </w:rPr>
        <w:t>Основные направления воспитательной деятельности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B69">
        <w:rPr>
          <w:rFonts w:ascii="Times New Roman" w:eastAsia="Times New Roman" w:hAnsi="Times New Roman" w:cs="Times New Roman"/>
          <w:sz w:val="28"/>
          <w:szCs w:val="28"/>
        </w:rPr>
        <w:t>Внеклассная образовательная сфера в школе реализуется в самых разнообразных формах.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B69">
        <w:rPr>
          <w:rFonts w:ascii="Times New Roman" w:eastAsia="Times New Roman" w:hAnsi="Times New Roman" w:cs="Times New Roman"/>
          <w:sz w:val="28"/>
          <w:szCs w:val="28"/>
        </w:rPr>
        <w:t>Главное направление воспитательной системы школы – «Ученик – патриот и гражданин», основной целью, которой является воспитание способности ребенка делать свой выбор и нести за него ответственность.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B69">
        <w:rPr>
          <w:rFonts w:ascii="Times New Roman" w:eastAsia="Times New Roman" w:hAnsi="Times New Roman" w:cs="Times New Roman"/>
          <w:sz w:val="28"/>
          <w:szCs w:val="28"/>
        </w:rPr>
        <w:t xml:space="preserve">Важными направлениями воспитательной деятельности школы является: гражданско – правовое воспитание, экологическое, художественно – эстетическое, физическое, профилактика наркомании и правонарушений.  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B69">
        <w:rPr>
          <w:rFonts w:ascii="Times New Roman" w:eastAsia="Times New Roman" w:hAnsi="Times New Roman" w:cs="Times New Roman"/>
          <w:sz w:val="28"/>
          <w:szCs w:val="28"/>
        </w:rPr>
        <w:t>В школе налажена работа КТД (коллективное творческое дело):</w:t>
      </w:r>
    </w:p>
    <w:p w:rsidR="00194417" w:rsidRPr="00846B69" w:rsidRDefault="00194417" w:rsidP="00194417">
      <w:pPr>
        <w:spacing w:after="0" w:line="240" w:lineRule="auto"/>
        <w:ind w:left="126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46B69">
        <w:rPr>
          <w:rFonts w:ascii="Times New Roman" w:eastAsia="Times New Roman" w:hAnsi="Times New Roman" w:cs="Times New Roman"/>
          <w:sz w:val="28"/>
          <w:szCs w:val="28"/>
        </w:rPr>
        <w:t>-Акция « Забота»</w:t>
      </w:r>
    </w:p>
    <w:p w:rsidR="00194417" w:rsidRPr="00846B69" w:rsidRDefault="00194417" w:rsidP="00626A2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b/>
          <w:sz w:val="28"/>
          <w:szCs w:val="28"/>
        </w:rPr>
        <w:t xml:space="preserve">                - </w:t>
      </w:r>
      <w:r w:rsidRPr="00846B69">
        <w:rPr>
          <w:rFonts w:ascii="Times New Roman" w:hAnsi="Times New Roman" w:cs="Times New Roman"/>
          <w:sz w:val="28"/>
          <w:szCs w:val="28"/>
        </w:rPr>
        <w:t>Праздник первого  звонка;</w:t>
      </w:r>
    </w:p>
    <w:p w:rsidR="00194417" w:rsidRPr="00846B69" w:rsidRDefault="00194417" w:rsidP="00626A23">
      <w:pPr>
        <w:spacing w:after="0" w:line="240" w:lineRule="auto"/>
        <w:ind w:left="106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-Юморина;</w:t>
      </w:r>
    </w:p>
    <w:p w:rsidR="00194417" w:rsidRPr="00846B69" w:rsidRDefault="00194417" w:rsidP="00626A23">
      <w:pPr>
        <w:spacing w:after="0" w:line="240" w:lineRule="auto"/>
        <w:ind w:left="106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- КВН педагогов с учащимися;</w:t>
      </w:r>
    </w:p>
    <w:p w:rsidR="00194417" w:rsidRPr="00846B69" w:rsidRDefault="00194417" w:rsidP="00626A23">
      <w:pPr>
        <w:spacing w:after="0" w:line="240" w:lineRule="auto"/>
        <w:ind w:left="106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- Школьная минута славы;</w:t>
      </w:r>
    </w:p>
    <w:p w:rsidR="00194417" w:rsidRPr="00846B69" w:rsidRDefault="00194417" w:rsidP="00626A23">
      <w:pPr>
        <w:spacing w:after="0" w:line="240" w:lineRule="auto"/>
        <w:ind w:left="106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-День защитника Отечества;</w:t>
      </w:r>
    </w:p>
    <w:p w:rsidR="00194417" w:rsidRPr="00846B69" w:rsidRDefault="00194417" w:rsidP="00626A23">
      <w:pPr>
        <w:spacing w:after="0" w:line="240" w:lineRule="auto"/>
        <w:ind w:left="106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- Мисс школы;</w:t>
      </w:r>
    </w:p>
    <w:p w:rsidR="00194417" w:rsidRPr="00846B69" w:rsidRDefault="00194417" w:rsidP="00626A23">
      <w:pPr>
        <w:spacing w:after="0" w:line="240" w:lineRule="auto"/>
        <w:ind w:left="106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lastRenderedPageBreak/>
        <w:t>- День святого Валентина;</w:t>
      </w:r>
    </w:p>
    <w:p w:rsidR="00194417" w:rsidRPr="00846B69" w:rsidRDefault="00194417" w:rsidP="00626A23">
      <w:pPr>
        <w:spacing w:after="0" w:line="240" w:lineRule="auto"/>
        <w:ind w:left="106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-Рыцарский турнир;</w:t>
      </w:r>
    </w:p>
    <w:p w:rsidR="00194417" w:rsidRPr="00846B69" w:rsidRDefault="00194417" w:rsidP="00626A23">
      <w:pPr>
        <w:spacing w:after="0" w:line="240" w:lineRule="auto"/>
        <w:ind w:left="106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-Конкурсы стихов, песен;</w:t>
      </w:r>
    </w:p>
    <w:p w:rsidR="00194417" w:rsidRPr="00846B69" w:rsidRDefault="00194417" w:rsidP="00626A23">
      <w:pPr>
        <w:spacing w:after="0" w:line="240" w:lineRule="auto"/>
        <w:ind w:left="106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 xml:space="preserve">- Спортивная </w:t>
      </w:r>
      <w:proofErr w:type="gramStart"/>
      <w:r w:rsidRPr="00846B69">
        <w:rPr>
          <w:rFonts w:ascii="Times New Roman" w:hAnsi="Times New Roman" w:cs="Times New Roman"/>
          <w:sz w:val="28"/>
          <w:szCs w:val="28"/>
        </w:rPr>
        <w:t>тусовка</w:t>
      </w:r>
      <w:proofErr w:type="gramEnd"/>
      <w:r w:rsidRPr="00846B69">
        <w:rPr>
          <w:rFonts w:ascii="Times New Roman" w:hAnsi="Times New Roman" w:cs="Times New Roman"/>
          <w:sz w:val="28"/>
          <w:szCs w:val="28"/>
        </w:rPr>
        <w:t>;</w:t>
      </w:r>
    </w:p>
    <w:p w:rsidR="00194417" w:rsidRPr="00846B69" w:rsidRDefault="00194417" w:rsidP="00626A23">
      <w:pPr>
        <w:spacing w:after="0" w:line="240" w:lineRule="auto"/>
        <w:ind w:left="106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-Добрые мои учителя;</w:t>
      </w:r>
    </w:p>
    <w:p w:rsidR="00194417" w:rsidRPr="00846B69" w:rsidRDefault="00194417" w:rsidP="00626A23">
      <w:pPr>
        <w:spacing w:after="0" w:line="240" w:lineRule="auto"/>
        <w:ind w:left="106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- День самоуправления;</w:t>
      </w:r>
    </w:p>
    <w:p w:rsidR="00194417" w:rsidRPr="00846B69" w:rsidRDefault="00194417" w:rsidP="00626A23">
      <w:pPr>
        <w:spacing w:after="0" w:line="240" w:lineRule="auto"/>
        <w:ind w:left="106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- Круглые столы;</w:t>
      </w:r>
    </w:p>
    <w:p w:rsidR="00194417" w:rsidRPr="00846B69" w:rsidRDefault="00194417" w:rsidP="00626A23">
      <w:pPr>
        <w:spacing w:after="0" w:line="240" w:lineRule="auto"/>
        <w:ind w:left="106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- Агитбригады;</w:t>
      </w:r>
    </w:p>
    <w:p w:rsidR="00194417" w:rsidRPr="00846B69" w:rsidRDefault="00194417" w:rsidP="00626A23">
      <w:pPr>
        <w:spacing w:after="0" w:line="240" w:lineRule="auto"/>
        <w:ind w:left="106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- Выставки;</w:t>
      </w:r>
    </w:p>
    <w:p w:rsidR="00194417" w:rsidRPr="00846B69" w:rsidRDefault="00194417" w:rsidP="00626A23">
      <w:pPr>
        <w:spacing w:after="0" w:line="240" w:lineRule="auto"/>
        <w:ind w:left="106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- Встречи с интересными людьми;</w:t>
      </w:r>
    </w:p>
    <w:p w:rsidR="00194417" w:rsidRPr="00846B69" w:rsidRDefault="00194417" w:rsidP="00626A23">
      <w:pPr>
        <w:spacing w:after="0" w:line="240" w:lineRule="auto"/>
        <w:ind w:left="106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- Работа лекторской группы;</w:t>
      </w:r>
    </w:p>
    <w:p w:rsidR="00194417" w:rsidRPr="00846B69" w:rsidRDefault="00194417" w:rsidP="00626A23">
      <w:pPr>
        <w:spacing w:after="0" w:line="240" w:lineRule="auto"/>
        <w:ind w:left="106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- Предметные месячники;</w:t>
      </w:r>
    </w:p>
    <w:p w:rsidR="00194417" w:rsidRPr="00E73DF9" w:rsidRDefault="00194417" w:rsidP="00626A23">
      <w:pPr>
        <w:spacing w:after="0" w:line="240" w:lineRule="auto"/>
        <w:ind w:left="106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73DF9">
        <w:rPr>
          <w:rFonts w:ascii="Times New Roman" w:hAnsi="Times New Roman" w:cs="Times New Roman"/>
          <w:sz w:val="28"/>
          <w:szCs w:val="28"/>
        </w:rPr>
        <w:t>-  Творческие мастерские в классах.</w:t>
      </w:r>
    </w:p>
    <w:p w:rsidR="00194417" w:rsidRPr="00E73DF9" w:rsidRDefault="00194417" w:rsidP="00626A2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94417" w:rsidRPr="00E73DF9" w:rsidRDefault="00194417" w:rsidP="00194417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3DF9">
        <w:rPr>
          <w:rFonts w:ascii="Times New Roman" w:hAnsi="Times New Roman" w:cs="Times New Roman"/>
          <w:b/>
          <w:sz w:val="28"/>
          <w:szCs w:val="28"/>
        </w:rPr>
        <w:t>Организация летнего отдыха детей.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На базе школы ежегодно организуется пришкольный  летний оздоровительный лагерь «Родничок» из учащихся 1-7 классов.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Лагерь создается с целью организации досуга учащихся, выработки навыков здорового образа жизни во время каникул, развития коллективистских отношений. Работа с детьми включает в себя разные образовательные области: спортивно -  оздоровительные мероприятия, гражданское правовое,  патриотическое, экологическое воспитание, детское творчество и искусство.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Организация питания осуществляется ЧП «Ефимова С.В.» Приготовления пищи осуществляется в школе. Соблюдаются санитарно – гигиенические требования и нормативы питания детей.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 xml:space="preserve">В школе работает медицинский работник, квалификация которого соответствует предъявляемым требованиям. Медицинским работником систематически осуществляется наблюдение за состоянием здоровья детей, своевременно выявляются заболевшие дети, осуществляется </w:t>
      </w:r>
      <w:proofErr w:type="gramStart"/>
      <w:r w:rsidRPr="00846B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6B69">
        <w:rPr>
          <w:rFonts w:ascii="Times New Roman" w:hAnsi="Times New Roman" w:cs="Times New Roman"/>
          <w:sz w:val="28"/>
          <w:szCs w:val="28"/>
        </w:rPr>
        <w:t xml:space="preserve"> организацией питания детей, качеством поступающих продуктов, качеством готовой пищи, санитарным состоянием пищеблока и всех помещений на территории школы. 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A23" w:rsidRPr="00846B69" w:rsidRDefault="00626A23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4F00DB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0DB">
        <w:rPr>
          <w:rFonts w:ascii="Times New Roman" w:hAnsi="Times New Roman" w:cs="Times New Roman"/>
          <w:b/>
          <w:sz w:val="28"/>
          <w:szCs w:val="28"/>
        </w:rPr>
        <w:t>5.Социальная активность и внешние связи учреждения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Совместная работа ведется с ОВД, ДК «Рассвет», Центром реабилитации «Дружба», МУЗ «Районная больница» №1. С целью качественной подготовки дошкольников и решения проблемы преемственности между детским садом и школой утверждается план совместной работы с детским дошкольным учреждением «Детский сад №7».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B69">
        <w:rPr>
          <w:rFonts w:ascii="Times New Roman" w:hAnsi="Times New Roman" w:cs="Times New Roman"/>
          <w:b/>
          <w:sz w:val="28"/>
          <w:szCs w:val="28"/>
        </w:rPr>
        <w:t>Проблемы социализации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 xml:space="preserve">В школе работает совет профилактики по предупреждению правонарушению. Проводятся встречи учащихся с инспектором по делам несовершеннолетних А. В. </w:t>
      </w:r>
      <w:proofErr w:type="spellStart"/>
      <w:r w:rsidRPr="00846B69">
        <w:rPr>
          <w:rFonts w:ascii="Times New Roman" w:hAnsi="Times New Roman" w:cs="Times New Roman"/>
          <w:sz w:val="28"/>
          <w:szCs w:val="28"/>
        </w:rPr>
        <w:t>Ильминской</w:t>
      </w:r>
      <w:proofErr w:type="spellEnd"/>
      <w:r w:rsidRPr="00846B69">
        <w:rPr>
          <w:rFonts w:ascii="Times New Roman" w:hAnsi="Times New Roman" w:cs="Times New Roman"/>
          <w:sz w:val="28"/>
          <w:szCs w:val="28"/>
        </w:rPr>
        <w:t>.</w:t>
      </w:r>
    </w:p>
    <w:p w:rsidR="00194417" w:rsidRPr="00846B69" w:rsidRDefault="00194417" w:rsidP="004E3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2DCD" w:rsidRDefault="00CE2DCD" w:rsidP="00CE2DCD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Финансово-экономическая деятельность</w:t>
      </w:r>
    </w:p>
    <w:p w:rsidR="00CE2DCD" w:rsidRDefault="00CE2DCD" w:rsidP="00CE2D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2018-2019 учебном году финансирование школы складывалось из бюджетных и внебюджетных средств.</w:t>
      </w:r>
    </w:p>
    <w:p w:rsidR="00CE2DCD" w:rsidRDefault="00CE2DCD" w:rsidP="00CE2D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E2DCD" w:rsidRDefault="00CE2DCD" w:rsidP="00CE2D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федеральному бюджету:</w:t>
      </w:r>
    </w:p>
    <w:tbl>
      <w:tblPr>
        <w:tblW w:w="10915" w:type="dxa"/>
        <w:tblInd w:w="-11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194"/>
        <w:gridCol w:w="1870"/>
        <w:gridCol w:w="2173"/>
        <w:gridCol w:w="1843"/>
      </w:tblGrid>
      <w:tr w:rsidR="00CE2DCD" w:rsidTr="00CE2DC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начисление на оплату труда КОСГУ 211+213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 w:rsidP="00CE2D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стоимости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апасов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КОСГУ 340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 w:rsidP="00CE2D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 КОСГУ 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 w:rsidP="00CE2D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питания школьников 226</w:t>
            </w:r>
          </w:p>
        </w:tc>
      </w:tr>
      <w:tr w:rsidR="00CE2DCD" w:rsidTr="00CE2DC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 w:rsidP="00CE2DC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Субсидии федерального бюджета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2DCD" w:rsidTr="00CE2DC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Субвенции краевого бюджета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37 534,090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371,191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4 135,491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1 238,129</w:t>
            </w:r>
          </w:p>
        </w:tc>
      </w:tr>
    </w:tbl>
    <w:p w:rsidR="00CE2DCD" w:rsidRDefault="00CE2DCD" w:rsidP="00CE2D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CE2DCD" w:rsidRDefault="00CE2DCD" w:rsidP="00CE2D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Средства местного бюджета </w:t>
      </w:r>
    </w:p>
    <w:tbl>
      <w:tblPr>
        <w:tblW w:w="10915" w:type="dxa"/>
        <w:tblInd w:w="-11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1716"/>
        <w:gridCol w:w="1575"/>
        <w:gridCol w:w="1812"/>
        <w:gridCol w:w="1701"/>
      </w:tblGrid>
      <w:tr w:rsidR="00CE2DCD" w:rsidTr="00CE2D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 w:rsidP="00CE2D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Компенсация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книгоизд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 w:rsidP="00CE2D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связи 221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 w:rsidP="00CE2D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 223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 w:rsidP="00CE2D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и услуги по содержанию имущества 225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 w:rsidP="00CE2D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 и услуги 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 w:rsidP="00CE2D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 290</w:t>
            </w:r>
          </w:p>
        </w:tc>
      </w:tr>
      <w:tr w:rsidR="00CE2DCD" w:rsidTr="00CE2D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215,419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4 937,189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1 171,175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1 850,317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Default="00CE2DC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E2DCD" w:rsidRDefault="00CE2DCD" w:rsidP="00CE2D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left="1996"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Default="00194417" w:rsidP="00194417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73818" w:rsidRDefault="00173818" w:rsidP="00194417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73818" w:rsidRPr="004F00DB" w:rsidRDefault="00173818" w:rsidP="00194417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94417" w:rsidRPr="004F00DB" w:rsidRDefault="00194417" w:rsidP="00194417">
      <w:pPr>
        <w:spacing w:after="0" w:line="240" w:lineRule="auto"/>
        <w:ind w:left="360"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00DB">
        <w:rPr>
          <w:rFonts w:ascii="Times New Roman" w:hAnsi="Times New Roman" w:cs="Times New Roman"/>
          <w:b/>
          <w:sz w:val="28"/>
          <w:szCs w:val="28"/>
        </w:rPr>
        <w:t>7.Перспективы и планы развития.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Цель: модернизация образовательного процесса с целью формирования всесторонне развитой личности, готовой к самоопределению, обеспечения реализации государственной политики в области образования с учетом потребностей местного сообщества.</w:t>
      </w:r>
    </w:p>
    <w:p w:rsidR="00194417" w:rsidRPr="00846B69" w:rsidRDefault="00194417" w:rsidP="00194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B6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4417" w:rsidRPr="00846B69" w:rsidRDefault="00626A23" w:rsidP="00626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4417" w:rsidRPr="00846B69">
        <w:rPr>
          <w:rFonts w:ascii="Times New Roman" w:hAnsi="Times New Roman" w:cs="Times New Roman"/>
          <w:sz w:val="28"/>
          <w:szCs w:val="28"/>
        </w:rPr>
        <w:t>Достижение хороших конечных результатов общеобразовательного учреждения:</w:t>
      </w:r>
    </w:p>
    <w:p w:rsidR="00194417" w:rsidRPr="00846B69" w:rsidRDefault="00626A23" w:rsidP="00626A23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4417" w:rsidRPr="00846B69">
        <w:rPr>
          <w:rFonts w:ascii="Times New Roman" w:hAnsi="Times New Roman" w:cs="Times New Roman"/>
          <w:sz w:val="28"/>
          <w:szCs w:val="28"/>
        </w:rPr>
        <w:t>Постоянное повышение уровня квалификации педагогических кадров;</w:t>
      </w:r>
    </w:p>
    <w:p w:rsidR="00194417" w:rsidRPr="00846B69" w:rsidRDefault="00626A23" w:rsidP="00626A23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4417" w:rsidRPr="00846B69">
        <w:rPr>
          <w:rFonts w:ascii="Times New Roman" w:hAnsi="Times New Roman" w:cs="Times New Roman"/>
          <w:sz w:val="28"/>
          <w:szCs w:val="28"/>
        </w:rPr>
        <w:t>Внедрение инновационных технологий обучения и воспитания;</w:t>
      </w:r>
    </w:p>
    <w:p w:rsidR="00194417" w:rsidRPr="00846B69" w:rsidRDefault="00626A23" w:rsidP="00626A23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94417" w:rsidRPr="00846B69">
        <w:rPr>
          <w:rFonts w:ascii="Times New Roman" w:hAnsi="Times New Roman" w:cs="Times New Roman"/>
          <w:sz w:val="28"/>
          <w:szCs w:val="28"/>
        </w:rPr>
        <w:t xml:space="preserve">Сосредоточение усилий ни создание научной базы у учащихся выпускных классов для успешного поступления в ВУЗы по избранной специальности, осуществление качественной подготовки выпускников средней (полной) </w:t>
      </w:r>
      <w:r w:rsidR="00194417" w:rsidRPr="00846B69">
        <w:rPr>
          <w:rFonts w:ascii="Times New Roman" w:hAnsi="Times New Roman" w:cs="Times New Roman"/>
          <w:sz w:val="28"/>
          <w:szCs w:val="28"/>
        </w:rPr>
        <w:lastRenderedPageBreak/>
        <w:t>общей школы к сдаче ОГЭ по обязательным предметам образовательной программы;</w:t>
      </w:r>
    </w:p>
    <w:p w:rsidR="00194417" w:rsidRPr="00846B69" w:rsidRDefault="00626A23" w:rsidP="00626A23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94417" w:rsidRPr="00846B69">
        <w:rPr>
          <w:rFonts w:ascii="Times New Roman" w:hAnsi="Times New Roman" w:cs="Times New Roman"/>
          <w:sz w:val="28"/>
          <w:szCs w:val="28"/>
        </w:rPr>
        <w:t>Проведение внеклассных мероприятий с целью духовно-нравственного, патриотического и гражданского воспитания учащихся;</w:t>
      </w:r>
    </w:p>
    <w:p w:rsidR="00194417" w:rsidRPr="00846B69" w:rsidRDefault="00626A23" w:rsidP="00626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94417" w:rsidRPr="00846B69">
        <w:rPr>
          <w:rFonts w:ascii="Times New Roman" w:hAnsi="Times New Roman" w:cs="Times New Roman"/>
          <w:sz w:val="28"/>
          <w:szCs w:val="28"/>
        </w:rPr>
        <w:t>Повышение качества знаний и общей культуры учащихся:</w:t>
      </w:r>
    </w:p>
    <w:p w:rsidR="00194417" w:rsidRPr="00846B69" w:rsidRDefault="00626A23" w:rsidP="00626A23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94417" w:rsidRPr="00846B69">
        <w:rPr>
          <w:rFonts w:ascii="Times New Roman" w:hAnsi="Times New Roman" w:cs="Times New Roman"/>
          <w:sz w:val="28"/>
          <w:szCs w:val="28"/>
        </w:rPr>
        <w:t>Формирование у учащихся школы устойчивых познавательных интересов, включая каждого ученика в работу на учебных занятиях в качестве активного участника и организатора образовательного процесса;</w:t>
      </w:r>
    </w:p>
    <w:p w:rsidR="00194417" w:rsidRPr="00846B69" w:rsidRDefault="00626A23" w:rsidP="00626A23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94417" w:rsidRPr="00846B69">
        <w:rPr>
          <w:rFonts w:ascii="Times New Roman" w:hAnsi="Times New Roman" w:cs="Times New Roman"/>
          <w:sz w:val="28"/>
          <w:szCs w:val="28"/>
        </w:rPr>
        <w:t>Повышение качества знаний в классах;</w:t>
      </w:r>
    </w:p>
    <w:p w:rsidR="00194417" w:rsidRPr="00846B69" w:rsidRDefault="00626A23" w:rsidP="00626A23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94417" w:rsidRPr="00846B69">
        <w:rPr>
          <w:rFonts w:ascii="Times New Roman" w:hAnsi="Times New Roman" w:cs="Times New Roman"/>
          <w:sz w:val="28"/>
          <w:szCs w:val="28"/>
        </w:rPr>
        <w:t>Профилактика правонарушений и пагубных привычек;</w:t>
      </w:r>
    </w:p>
    <w:p w:rsidR="00194417" w:rsidRPr="00846B69" w:rsidRDefault="00626A23" w:rsidP="00626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94417" w:rsidRPr="00846B69">
        <w:rPr>
          <w:rFonts w:ascii="Times New Roman" w:hAnsi="Times New Roman" w:cs="Times New Roman"/>
          <w:sz w:val="28"/>
          <w:szCs w:val="28"/>
        </w:rPr>
        <w:t>Качественное повышение эффективности различных видов сопровождения учащихся: методического, социального, педагогического, медицинского.</w:t>
      </w:r>
    </w:p>
    <w:p w:rsidR="00194417" w:rsidRPr="00846B69" w:rsidRDefault="00626A23" w:rsidP="00626A23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94417" w:rsidRPr="00846B69">
        <w:rPr>
          <w:rFonts w:ascii="Times New Roman" w:hAnsi="Times New Roman" w:cs="Times New Roman"/>
          <w:sz w:val="28"/>
          <w:szCs w:val="28"/>
        </w:rPr>
        <w:t>Сконцентрировать внимание на проблемах преодоления агрессивного поведения учащихся, оказания помощи в обучении;</w:t>
      </w:r>
    </w:p>
    <w:p w:rsidR="00194417" w:rsidRPr="00846B69" w:rsidRDefault="00626A23" w:rsidP="00626A23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194417" w:rsidRPr="00846B69">
        <w:rPr>
          <w:rFonts w:ascii="Times New Roman" w:hAnsi="Times New Roman" w:cs="Times New Roman"/>
          <w:sz w:val="28"/>
          <w:szCs w:val="28"/>
        </w:rPr>
        <w:t>Продолжить изучение проблем преемственности в обучении начальных и средних, средних и старших классов;</w:t>
      </w:r>
    </w:p>
    <w:p w:rsidR="00194417" w:rsidRPr="00846B69" w:rsidRDefault="00626A23" w:rsidP="00626A23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194417" w:rsidRPr="00846B69">
        <w:rPr>
          <w:rFonts w:ascii="Times New Roman" w:hAnsi="Times New Roman" w:cs="Times New Roman"/>
          <w:sz w:val="28"/>
          <w:szCs w:val="28"/>
        </w:rPr>
        <w:t>Обеспечить систематический контроль над медицинским обслуживанием и организацией качественного питания.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Вся система образования в школе как единый целостный процесс воспитания и обучения направлена на сохранение физического, психического и нравственного здоровья ребенка, на формирование и развитие личности, которой должны быть присущи:</w:t>
      </w:r>
    </w:p>
    <w:p w:rsidR="00194417" w:rsidRPr="00846B69" w:rsidRDefault="00194417" w:rsidP="00194417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Порядочность, честность, справедливость;</w:t>
      </w:r>
    </w:p>
    <w:p w:rsidR="00194417" w:rsidRPr="00846B69" w:rsidRDefault="00194417" w:rsidP="00194417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Желание и осознанная потребность иметь свою семью, своих детей;</w:t>
      </w:r>
    </w:p>
    <w:p w:rsidR="00194417" w:rsidRPr="00846B69" w:rsidRDefault="00194417" w:rsidP="00194417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Патриотизм и гражданственность;</w:t>
      </w:r>
    </w:p>
    <w:p w:rsidR="00194417" w:rsidRPr="00846B69" w:rsidRDefault="00194417" w:rsidP="00194417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Открытость, готовность обсуждать и выслушивать;</w:t>
      </w:r>
    </w:p>
    <w:p w:rsidR="00194417" w:rsidRPr="00846B69" w:rsidRDefault="00194417" w:rsidP="00194417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Доброжелательное отношение к людям;</w:t>
      </w:r>
    </w:p>
    <w:p w:rsidR="00194417" w:rsidRPr="00846B69" w:rsidRDefault="00194417" w:rsidP="00194417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Целеустремленность и самоуважение;</w:t>
      </w:r>
    </w:p>
    <w:p w:rsidR="00194417" w:rsidRPr="00846B69" w:rsidRDefault="00194417" w:rsidP="00194417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Забота о благосостоянии общества;</w:t>
      </w:r>
    </w:p>
    <w:p w:rsidR="00194417" w:rsidRPr="00846B69" w:rsidRDefault="00194417" w:rsidP="00194417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Уважение и терпимость по отношению к другим – отдельным лицам и представителям этнических и культурных групп – их образу жизни, идеям и мнениям;</w:t>
      </w:r>
    </w:p>
    <w:p w:rsidR="00194417" w:rsidRPr="00846B69" w:rsidRDefault="00194417" w:rsidP="00194417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Умение жить в современном быстро меняющемся информационном мире и быть конкурентоспособным;</w:t>
      </w: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B69">
        <w:rPr>
          <w:rFonts w:ascii="Times New Roman" w:hAnsi="Times New Roman" w:cs="Times New Roman"/>
          <w:sz w:val="28"/>
          <w:szCs w:val="28"/>
        </w:rPr>
        <w:t>Вся деятельность школы направлена на то, чтобы наши выпускники были здоровыми, сильными, целеустремленными, знающими, желающими, могущими, умеющими и человечными.</w:t>
      </w:r>
    </w:p>
    <w:p w:rsidR="00194417" w:rsidRPr="00846B69" w:rsidRDefault="00194417" w:rsidP="00194417">
      <w:pPr>
        <w:ind w:firstLine="567"/>
        <w:contextualSpacing/>
        <w:jc w:val="both"/>
        <w:rPr>
          <w:sz w:val="28"/>
          <w:szCs w:val="28"/>
        </w:rPr>
      </w:pPr>
    </w:p>
    <w:p w:rsidR="00194417" w:rsidRPr="00846B69" w:rsidRDefault="00194417" w:rsidP="00194417">
      <w:pPr>
        <w:ind w:firstLine="567"/>
        <w:contextualSpacing/>
        <w:jc w:val="center"/>
        <w:rPr>
          <w:b/>
          <w:sz w:val="28"/>
          <w:szCs w:val="28"/>
        </w:rPr>
      </w:pPr>
    </w:p>
    <w:p w:rsidR="00194417" w:rsidRPr="00846B69" w:rsidRDefault="00194417" w:rsidP="00194417">
      <w:pPr>
        <w:ind w:firstLine="567"/>
        <w:contextualSpacing/>
        <w:jc w:val="both"/>
        <w:rPr>
          <w:sz w:val="28"/>
          <w:szCs w:val="28"/>
        </w:rPr>
      </w:pPr>
    </w:p>
    <w:p w:rsidR="00194417" w:rsidRPr="00846B69" w:rsidRDefault="00194417" w:rsidP="00194417">
      <w:pPr>
        <w:ind w:firstLine="567"/>
        <w:contextualSpacing/>
        <w:jc w:val="both"/>
        <w:rPr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417" w:rsidRPr="00846B69" w:rsidRDefault="00194417" w:rsidP="00194417">
      <w:pPr>
        <w:spacing w:after="0"/>
        <w:ind w:left="993" w:right="21"/>
        <w:contextualSpacing/>
        <w:jc w:val="both"/>
        <w:rPr>
          <w:sz w:val="28"/>
          <w:szCs w:val="28"/>
        </w:rPr>
      </w:pPr>
    </w:p>
    <w:p w:rsidR="00194417" w:rsidRPr="00846B69" w:rsidRDefault="00194417" w:rsidP="0019441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194417" w:rsidRPr="00846B69" w:rsidSect="0019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3B" w:rsidRDefault="001F333B" w:rsidP="00B24024">
      <w:pPr>
        <w:spacing w:after="0" w:line="240" w:lineRule="auto"/>
      </w:pPr>
      <w:r>
        <w:separator/>
      </w:r>
    </w:p>
  </w:endnote>
  <w:endnote w:type="continuationSeparator" w:id="0">
    <w:p w:rsidR="001F333B" w:rsidRDefault="001F333B" w:rsidP="00B2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3B" w:rsidRDefault="001F333B" w:rsidP="00B24024">
      <w:pPr>
        <w:spacing w:after="0" w:line="240" w:lineRule="auto"/>
      </w:pPr>
      <w:r>
        <w:separator/>
      </w:r>
    </w:p>
  </w:footnote>
  <w:footnote w:type="continuationSeparator" w:id="0">
    <w:p w:rsidR="001F333B" w:rsidRDefault="001F333B" w:rsidP="00B24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E4ABA"/>
    <w:multiLevelType w:val="multilevel"/>
    <w:tmpl w:val="823A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5F50AD8"/>
    <w:multiLevelType w:val="multilevel"/>
    <w:tmpl w:val="823A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417"/>
    <w:rsid w:val="000B02B5"/>
    <w:rsid w:val="000B46C6"/>
    <w:rsid w:val="00100B58"/>
    <w:rsid w:val="00173818"/>
    <w:rsid w:val="00187119"/>
    <w:rsid w:val="00194417"/>
    <w:rsid w:val="001F333B"/>
    <w:rsid w:val="002973FE"/>
    <w:rsid w:val="002B5981"/>
    <w:rsid w:val="00321ED1"/>
    <w:rsid w:val="00363E14"/>
    <w:rsid w:val="00377E91"/>
    <w:rsid w:val="004E33DC"/>
    <w:rsid w:val="0051327D"/>
    <w:rsid w:val="005863D6"/>
    <w:rsid w:val="005B4144"/>
    <w:rsid w:val="00626A23"/>
    <w:rsid w:val="00635DE0"/>
    <w:rsid w:val="00676584"/>
    <w:rsid w:val="00690B47"/>
    <w:rsid w:val="0079112E"/>
    <w:rsid w:val="007A69DD"/>
    <w:rsid w:val="00803CA2"/>
    <w:rsid w:val="00843AA7"/>
    <w:rsid w:val="00852D62"/>
    <w:rsid w:val="00A47B9A"/>
    <w:rsid w:val="00B24024"/>
    <w:rsid w:val="00BA08A3"/>
    <w:rsid w:val="00BA59CF"/>
    <w:rsid w:val="00CE2DCD"/>
    <w:rsid w:val="00DE41DC"/>
    <w:rsid w:val="00DE75A9"/>
    <w:rsid w:val="00E6451C"/>
    <w:rsid w:val="00E6721B"/>
    <w:rsid w:val="00E73DF9"/>
    <w:rsid w:val="00F01B48"/>
    <w:rsid w:val="00F02C1C"/>
    <w:rsid w:val="00F8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4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4024"/>
  </w:style>
  <w:style w:type="paragraph" w:styleId="a7">
    <w:name w:val="footer"/>
    <w:basedOn w:val="a"/>
    <w:link w:val="a8"/>
    <w:uiPriority w:val="99"/>
    <w:unhideWhenUsed/>
    <w:rsid w:val="00B2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4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3752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Сош-22</cp:lastModifiedBy>
  <cp:revision>30</cp:revision>
  <cp:lastPrinted>2019-09-04T04:03:00Z</cp:lastPrinted>
  <dcterms:created xsi:type="dcterms:W3CDTF">2018-08-07T00:20:00Z</dcterms:created>
  <dcterms:modified xsi:type="dcterms:W3CDTF">2019-09-04T22:46:00Z</dcterms:modified>
</cp:coreProperties>
</file>