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3E" w:rsidRPr="00D7443E" w:rsidRDefault="00D7443E" w:rsidP="00D7443E">
      <w:pPr>
        <w:jc w:val="right"/>
        <w:rPr>
          <w:rFonts w:ascii="Times New Roman" w:hAnsi="Times New Roman" w:cs="Times New Roman"/>
          <w:bCs/>
          <w:szCs w:val="28"/>
        </w:rPr>
      </w:pPr>
      <w:r w:rsidRPr="00D7443E">
        <w:rPr>
          <w:rFonts w:ascii="Times New Roman" w:hAnsi="Times New Roman" w:cs="Times New Roman"/>
          <w:bCs/>
          <w:szCs w:val="28"/>
        </w:rPr>
        <w:t xml:space="preserve">Приложение </w:t>
      </w:r>
      <w:r w:rsidR="00DB5414">
        <w:rPr>
          <w:rFonts w:ascii="Times New Roman" w:hAnsi="Times New Roman" w:cs="Times New Roman"/>
          <w:bCs/>
          <w:szCs w:val="28"/>
        </w:rPr>
        <w:t>4</w:t>
      </w:r>
    </w:p>
    <w:p w:rsidR="00D7443E" w:rsidRPr="00D7443E" w:rsidRDefault="00D7443E" w:rsidP="00D7443E">
      <w:pPr>
        <w:jc w:val="right"/>
        <w:rPr>
          <w:rFonts w:ascii="Times New Roman" w:hAnsi="Times New Roman" w:cs="Times New Roman"/>
          <w:bCs/>
          <w:szCs w:val="28"/>
        </w:rPr>
      </w:pPr>
      <w:r w:rsidRPr="00D7443E">
        <w:rPr>
          <w:rFonts w:ascii="Times New Roman" w:hAnsi="Times New Roman" w:cs="Times New Roman"/>
          <w:bCs/>
          <w:szCs w:val="28"/>
        </w:rPr>
        <w:t>к приказу №</w:t>
      </w:r>
      <w:r w:rsidR="00932A9B">
        <w:rPr>
          <w:rFonts w:ascii="Times New Roman" w:hAnsi="Times New Roman" w:cs="Times New Roman"/>
          <w:bCs/>
          <w:szCs w:val="28"/>
          <w:u w:val="single"/>
        </w:rPr>
        <w:t xml:space="preserve">   173</w:t>
      </w:r>
      <w:r w:rsidRPr="00D7443E">
        <w:rPr>
          <w:rFonts w:ascii="Times New Roman" w:hAnsi="Times New Roman" w:cs="Times New Roman"/>
          <w:bCs/>
          <w:szCs w:val="28"/>
          <w:u w:val="single"/>
        </w:rPr>
        <w:t xml:space="preserve">   </w:t>
      </w:r>
      <w:r w:rsidRPr="00D7443E">
        <w:rPr>
          <w:rFonts w:ascii="Times New Roman" w:hAnsi="Times New Roman" w:cs="Times New Roman"/>
          <w:bCs/>
          <w:szCs w:val="28"/>
        </w:rPr>
        <w:t>от «</w:t>
      </w:r>
      <w:r w:rsidRPr="00D7443E">
        <w:rPr>
          <w:rFonts w:ascii="Times New Roman" w:hAnsi="Times New Roman" w:cs="Times New Roman"/>
          <w:bCs/>
          <w:szCs w:val="28"/>
          <w:u w:val="single"/>
        </w:rPr>
        <w:t xml:space="preserve">    </w:t>
      </w:r>
      <w:r w:rsidR="00932A9B">
        <w:rPr>
          <w:rFonts w:ascii="Times New Roman" w:hAnsi="Times New Roman" w:cs="Times New Roman"/>
          <w:bCs/>
          <w:szCs w:val="28"/>
          <w:u w:val="single"/>
        </w:rPr>
        <w:t>19</w:t>
      </w:r>
      <w:r w:rsidRPr="00D7443E">
        <w:rPr>
          <w:rFonts w:ascii="Times New Roman" w:hAnsi="Times New Roman" w:cs="Times New Roman"/>
          <w:bCs/>
          <w:szCs w:val="28"/>
          <w:u w:val="single"/>
        </w:rPr>
        <w:t xml:space="preserve">   </w:t>
      </w:r>
      <w:r w:rsidRPr="00D7443E">
        <w:rPr>
          <w:rFonts w:ascii="Times New Roman" w:hAnsi="Times New Roman" w:cs="Times New Roman"/>
          <w:bCs/>
          <w:szCs w:val="28"/>
        </w:rPr>
        <w:t>»</w:t>
      </w:r>
      <w:r w:rsidR="00932A9B">
        <w:rPr>
          <w:rFonts w:ascii="Times New Roman" w:hAnsi="Times New Roman" w:cs="Times New Roman"/>
          <w:bCs/>
          <w:szCs w:val="28"/>
          <w:u w:val="single"/>
        </w:rPr>
        <w:t xml:space="preserve">    09</w:t>
      </w:r>
      <w:r w:rsidRPr="00D7443E">
        <w:rPr>
          <w:rFonts w:ascii="Times New Roman" w:hAnsi="Times New Roman" w:cs="Times New Roman"/>
          <w:bCs/>
          <w:szCs w:val="28"/>
          <w:u w:val="single"/>
        </w:rPr>
        <w:t xml:space="preserve">     </w:t>
      </w:r>
      <w:r w:rsidRPr="00D7443E">
        <w:rPr>
          <w:rFonts w:ascii="Times New Roman" w:hAnsi="Times New Roman" w:cs="Times New Roman"/>
          <w:bCs/>
          <w:szCs w:val="28"/>
        </w:rPr>
        <w:t>2022 г.</w:t>
      </w:r>
    </w:p>
    <w:p w:rsidR="00D7443E" w:rsidRPr="00D7443E" w:rsidRDefault="00D7443E" w:rsidP="00D7443E">
      <w:pPr>
        <w:jc w:val="right"/>
        <w:rPr>
          <w:rFonts w:ascii="Times New Roman" w:hAnsi="Times New Roman" w:cs="Times New Roman"/>
          <w:bCs/>
          <w:szCs w:val="28"/>
        </w:rPr>
      </w:pPr>
    </w:p>
    <w:p w:rsidR="00D7443E" w:rsidRPr="00D7443E" w:rsidRDefault="00D7443E" w:rsidP="00D7443E">
      <w:pPr>
        <w:jc w:val="center"/>
        <w:rPr>
          <w:rFonts w:ascii="Times New Roman" w:hAnsi="Times New Roman" w:cs="Times New Roman"/>
          <w:bCs/>
          <w:szCs w:val="28"/>
        </w:rPr>
      </w:pPr>
    </w:p>
    <w:p w:rsidR="00D7443E" w:rsidRPr="00D7443E" w:rsidRDefault="00D7443E" w:rsidP="00D7443E">
      <w:pPr>
        <w:jc w:val="center"/>
        <w:rPr>
          <w:rFonts w:ascii="Times New Roman" w:hAnsi="Times New Roman" w:cs="Times New Roman"/>
          <w:color w:val="0C0E31"/>
          <w:szCs w:val="28"/>
          <w:shd w:val="clear" w:color="auto" w:fill="FFFFFF"/>
        </w:rPr>
      </w:pPr>
      <w:r w:rsidRPr="00D7443E">
        <w:rPr>
          <w:rFonts w:ascii="Times New Roman" w:hAnsi="Times New Roman" w:cs="Times New Roman"/>
          <w:color w:val="0C0E31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</w:p>
    <w:p w:rsidR="00D7443E" w:rsidRPr="00D7443E" w:rsidRDefault="00D7443E" w:rsidP="00D7443E">
      <w:pPr>
        <w:jc w:val="center"/>
        <w:rPr>
          <w:rFonts w:ascii="Times New Roman" w:hAnsi="Times New Roman" w:cs="Times New Roman"/>
          <w:color w:val="0C0E31"/>
          <w:szCs w:val="28"/>
          <w:shd w:val="clear" w:color="auto" w:fill="FFFFFF"/>
        </w:rPr>
      </w:pPr>
      <w:r w:rsidRPr="00D7443E">
        <w:rPr>
          <w:rFonts w:ascii="Times New Roman" w:hAnsi="Times New Roman" w:cs="Times New Roman"/>
          <w:color w:val="0C0E31"/>
          <w:szCs w:val="28"/>
          <w:shd w:val="clear" w:color="auto" w:fill="FFFFFF"/>
        </w:rPr>
        <w:t xml:space="preserve">"СРЕДНЯЯ ОБЩЕОБРАЗОВАТЕЛЬНАЯ ШКОЛА №22" </w:t>
      </w:r>
    </w:p>
    <w:p w:rsidR="00D7443E" w:rsidRPr="00D7443E" w:rsidRDefault="00D7443E" w:rsidP="00D7443E">
      <w:pPr>
        <w:jc w:val="center"/>
        <w:rPr>
          <w:rFonts w:ascii="Times New Roman" w:hAnsi="Times New Roman" w:cs="Times New Roman"/>
          <w:color w:val="0C0E31"/>
          <w:szCs w:val="28"/>
          <w:shd w:val="clear" w:color="auto" w:fill="FFFFFF"/>
        </w:rPr>
      </w:pPr>
      <w:r w:rsidRPr="00D7443E">
        <w:rPr>
          <w:rFonts w:ascii="Times New Roman" w:hAnsi="Times New Roman" w:cs="Times New Roman"/>
          <w:color w:val="0C0E31"/>
          <w:szCs w:val="28"/>
          <w:shd w:val="clear" w:color="auto" w:fill="FFFFFF"/>
        </w:rPr>
        <w:t>ПАРТИЗАНСКОГО ГОРОДСКОГО ОКРУГА ПРИМОРСКОГО КРАЯ</w:t>
      </w:r>
    </w:p>
    <w:p w:rsidR="00D7443E" w:rsidRPr="00D7443E" w:rsidRDefault="00D7443E" w:rsidP="00D7443E">
      <w:pPr>
        <w:jc w:val="center"/>
        <w:rPr>
          <w:rFonts w:ascii="Times New Roman" w:hAnsi="Times New Roman" w:cs="Times New Roman"/>
          <w:color w:val="auto"/>
          <w:w w:val="1"/>
          <w:szCs w:val="28"/>
        </w:rPr>
      </w:pPr>
    </w:p>
    <w:tbl>
      <w:tblPr>
        <w:tblW w:w="9498" w:type="dxa"/>
        <w:tblInd w:w="-34" w:type="dxa"/>
        <w:tblLook w:val="04A0"/>
      </w:tblPr>
      <w:tblGrid>
        <w:gridCol w:w="5245"/>
        <w:gridCol w:w="4253"/>
      </w:tblGrid>
      <w:tr w:rsidR="00D7443E" w:rsidRPr="00D7443E" w:rsidTr="00D7443E">
        <w:tc>
          <w:tcPr>
            <w:tcW w:w="5245" w:type="dxa"/>
          </w:tcPr>
          <w:p w:rsidR="00D7443E" w:rsidRPr="00D7443E" w:rsidRDefault="00D7443E" w:rsidP="00D7443E">
            <w:pPr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443E">
              <w:rPr>
                <w:rFonts w:ascii="Times New Roman" w:hAnsi="Times New Roman" w:cs="Times New Roman"/>
                <w:bCs/>
                <w:szCs w:val="28"/>
              </w:rPr>
              <w:t>РАССМОТРЕНО на общешкольном родительском собрании</w:t>
            </w:r>
          </w:p>
          <w:p w:rsidR="00D7443E" w:rsidRPr="00D7443E" w:rsidRDefault="00D7443E" w:rsidP="00D7443E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D7443E">
              <w:rPr>
                <w:rFonts w:ascii="Times New Roman" w:hAnsi="Times New Roman" w:cs="Times New Roman"/>
                <w:bCs/>
                <w:szCs w:val="28"/>
              </w:rPr>
              <w:t>МБОУ СОШ №22</w:t>
            </w:r>
          </w:p>
          <w:p w:rsidR="00D7443E" w:rsidRPr="00D7443E" w:rsidRDefault="00D7443E" w:rsidP="00D7443E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:rsidR="00D7443E" w:rsidRPr="00D7443E" w:rsidRDefault="00D7443E" w:rsidP="00D7443E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D7443E">
              <w:rPr>
                <w:rFonts w:ascii="Times New Roman" w:hAnsi="Times New Roman" w:cs="Times New Roman"/>
                <w:bCs/>
                <w:szCs w:val="28"/>
              </w:rPr>
              <w:t xml:space="preserve">ПРИНЯТО </w:t>
            </w:r>
          </w:p>
          <w:p w:rsidR="00D7443E" w:rsidRPr="00D7443E" w:rsidRDefault="00D7443E" w:rsidP="00D7443E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D7443E">
              <w:rPr>
                <w:rFonts w:ascii="Times New Roman" w:hAnsi="Times New Roman" w:cs="Times New Roman"/>
                <w:bCs/>
                <w:szCs w:val="28"/>
              </w:rPr>
              <w:t xml:space="preserve">с учетом мнения родителей </w:t>
            </w:r>
          </w:p>
          <w:p w:rsidR="00D7443E" w:rsidRPr="00D7443E" w:rsidRDefault="00D7443E" w:rsidP="00D7443E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D7443E">
              <w:rPr>
                <w:rFonts w:ascii="Times New Roman" w:hAnsi="Times New Roman" w:cs="Times New Roman"/>
                <w:bCs/>
                <w:szCs w:val="28"/>
              </w:rPr>
              <w:t>(законных представителей)</w:t>
            </w:r>
          </w:p>
          <w:p w:rsidR="00D7443E" w:rsidRPr="00D7443E" w:rsidRDefault="00D7443E" w:rsidP="00D7443E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:rsidR="00D7443E" w:rsidRPr="00D7443E" w:rsidRDefault="00D7443E" w:rsidP="00D7443E">
            <w:pPr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D7443E">
              <w:rPr>
                <w:rFonts w:ascii="Times New Roman" w:hAnsi="Times New Roman" w:cs="Times New Roman"/>
                <w:bCs/>
                <w:szCs w:val="28"/>
              </w:rPr>
              <w:t xml:space="preserve">протокол № </w:t>
            </w:r>
            <w:r w:rsidRPr="00D7443E">
              <w:rPr>
                <w:rFonts w:ascii="Times New Roman" w:hAnsi="Times New Roman" w:cs="Times New Roman"/>
                <w:bCs/>
                <w:szCs w:val="28"/>
                <w:u w:val="single"/>
              </w:rPr>
              <w:t xml:space="preserve">   1    </w:t>
            </w:r>
            <w:r w:rsidRPr="00D7443E">
              <w:rPr>
                <w:rFonts w:ascii="Times New Roman" w:hAnsi="Times New Roman" w:cs="Times New Roman"/>
                <w:bCs/>
                <w:color w:val="FFFFFF" w:themeColor="background1"/>
                <w:szCs w:val="28"/>
                <w:u w:val="single"/>
              </w:rPr>
              <w:t>т</w:t>
            </w:r>
            <w:r w:rsidRPr="00D7443E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</w:p>
          <w:p w:rsidR="00D7443E" w:rsidRPr="00D7443E" w:rsidRDefault="00D7443E" w:rsidP="00D7443E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D7443E">
              <w:rPr>
                <w:rFonts w:ascii="Times New Roman" w:hAnsi="Times New Roman" w:cs="Times New Roman"/>
                <w:bCs/>
                <w:szCs w:val="28"/>
              </w:rPr>
              <w:t>от «</w:t>
            </w:r>
            <w:r w:rsidRPr="00D7443E">
              <w:rPr>
                <w:rFonts w:ascii="Times New Roman" w:hAnsi="Times New Roman" w:cs="Times New Roman"/>
                <w:bCs/>
                <w:szCs w:val="28"/>
                <w:u w:val="single"/>
              </w:rPr>
              <w:t xml:space="preserve">    1</w:t>
            </w:r>
            <w:r w:rsidR="00932A9B">
              <w:rPr>
                <w:rFonts w:ascii="Times New Roman" w:hAnsi="Times New Roman" w:cs="Times New Roman"/>
                <w:bCs/>
                <w:szCs w:val="28"/>
                <w:u w:val="single"/>
              </w:rPr>
              <w:t>5</w:t>
            </w:r>
            <w:r w:rsidRPr="00D7443E">
              <w:rPr>
                <w:rFonts w:ascii="Times New Roman" w:hAnsi="Times New Roman" w:cs="Times New Roman"/>
                <w:bCs/>
                <w:szCs w:val="28"/>
                <w:u w:val="single"/>
              </w:rPr>
              <w:t xml:space="preserve">   </w:t>
            </w:r>
            <w:r w:rsidRPr="00D7443E">
              <w:rPr>
                <w:rFonts w:ascii="Times New Roman" w:hAnsi="Times New Roman" w:cs="Times New Roman"/>
                <w:bCs/>
                <w:szCs w:val="28"/>
              </w:rPr>
              <w:t>»</w:t>
            </w:r>
            <w:r w:rsidRPr="00D7443E">
              <w:rPr>
                <w:rFonts w:ascii="Times New Roman" w:hAnsi="Times New Roman" w:cs="Times New Roman"/>
                <w:bCs/>
                <w:szCs w:val="28"/>
                <w:u w:val="single"/>
              </w:rPr>
              <w:t xml:space="preserve">    09     </w:t>
            </w:r>
            <w:r w:rsidRPr="00D7443E">
              <w:rPr>
                <w:rFonts w:ascii="Times New Roman" w:hAnsi="Times New Roman" w:cs="Times New Roman"/>
                <w:bCs/>
                <w:szCs w:val="28"/>
              </w:rPr>
              <w:t>2022 г.</w:t>
            </w:r>
          </w:p>
          <w:p w:rsidR="00D7443E" w:rsidRPr="00D7443E" w:rsidRDefault="00D7443E" w:rsidP="00D7443E">
            <w:pPr>
              <w:rPr>
                <w:rFonts w:ascii="Times New Roman" w:eastAsia="Calibri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4253" w:type="dxa"/>
          </w:tcPr>
          <w:p w:rsidR="00D7443E" w:rsidRPr="00D7443E" w:rsidRDefault="00D7443E" w:rsidP="00D7443E">
            <w:pPr>
              <w:jc w:val="right"/>
              <w:rPr>
                <w:rFonts w:ascii="Times New Roman" w:eastAsia="Calibri" w:hAnsi="Times New Roman" w:cs="Times New Roman"/>
                <w:bCs/>
                <w:szCs w:val="28"/>
                <w:lang w:eastAsia="ar-SA"/>
              </w:rPr>
            </w:pPr>
            <w:r w:rsidRPr="00D7443E">
              <w:rPr>
                <w:rFonts w:ascii="Times New Roman" w:hAnsi="Times New Roman" w:cs="Times New Roman"/>
                <w:bCs/>
                <w:szCs w:val="28"/>
              </w:rPr>
              <w:t xml:space="preserve">                                      УТВЕРЖДАЮ</w:t>
            </w:r>
          </w:p>
          <w:p w:rsidR="00D7443E" w:rsidRPr="00D7443E" w:rsidRDefault="00D7443E" w:rsidP="00D7443E">
            <w:pPr>
              <w:jc w:val="right"/>
              <w:rPr>
                <w:rFonts w:ascii="Times New Roman" w:eastAsia="Times New Roman" w:hAnsi="Times New Roman" w:cs="Times New Roman"/>
                <w:bCs/>
                <w:szCs w:val="28"/>
              </w:rPr>
            </w:pPr>
            <w:r w:rsidRPr="00D7443E">
              <w:rPr>
                <w:rFonts w:ascii="Times New Roman" w:hAnsi="Times New Roman" w:cs="Times New Roman"/>
                <w:bCs/>
                <w:szCs w:val="28"/>
              </w:rPr>
              <w:t xml:space="preserve">              Директор МБОУ СОШ №22 </w:t>
            </w:r>
          </w:p>
          <w:p w:rsidR="00D7443E" w:rsidRPr="00D7443E" w:rsidRDefault="00D7443E" w:rsidP="00D7443E">
            <w:pPr>
              <w:jc w:val="right"/>
              <w:rPr>
                <w:rFonts w:ascii="Times New Roman" w:hAnsi="Times New Roman" w:cs="Times New Roman"/>
                <w:bCs/>
                <w:szCs w:val="28"/>
              </w:rPr>
            </w:pPr>
          </w:p>
          <w:p w:rsidR="00D7443E" w:rsidRPr="00D7443E" w:rsidRDefault="00D7443E" w:rsidP="00D7443E">
            <w:pPr>
              <w:jc w:val="right"/>
              <w:rPr>
                <w:rFonts w:ascii="Times New Roman" w:hAnsi="Times New Roman" w:cs="Times New Roman"/>
                <w:bCs/>
                <w:szCs w:val="28"/>
              </w:rPr>
            </w:pPr>
            <w:r w:rsidRPr="00D7443E">
              <w:rPr>
                <w:rFonts w:ascii="Times New Roman" w:hAnsi="Times New Roman" w:cs="Times New Roman"/>
                <w:bCs/>
                <w:szCs w:val="28"/>
              </w:rPr>
              <w:t xml:space="preserve">                _________   С. А. Сидорова</w:t>
            </w:r>
          </w:p>
          <w:p w:rsidR="00D7443E" w:rsidRPr="00D7443E" w:rsidRDefault="00D7443E" w:rsidP="00D7443E">
            <w:pPr>
              <w:jc w:val="right"/>
              <w:rPr>
                <w:rFonts w:ascii="Times New Roman" w:hAnsi="Times New Roman" w:cs="Times New Roman"/>
                <w:bCs/>
                <w:szCs w:val="28"/>
              </w:rPr>
            </w:pPr>
          </w:p>
          <w:p w:rsidR="00D7443E" w:rsidRPr="00D7443E" w:rsidRDefault="00D7443E" w:rsidP="00D7443E">
            <w:pPr>
              <w:jc w:val="right"/>
              <w:rPr>
                <w:rFonts w:ascii="Times New Roman" w:hAnsi="Times New Roman" w:cs="Times New Roman"/>
                <w:bCs/>
                <w:szCs w:val="28"/>
                <w:lang w:eastAsia="ar-SA"/>
              </w:rPr>
            </w:pPr>
          </w:p>
        </w:tc>
      </w:tr>
    </w:tbl>
    <w:p w:rsidR="00D7443E" w:rsidRDefault="00D7443E" w:rsidP="00D7443E">
      <w:pPr>
        <w:pStyle w:val="Heading40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</w:p>
    <w:p w:rsidR="00D7443E" w:rsidRPr="00D7443E" w:rsidRDefault="00D7443E" w:rsidP="00D7443E">
      <w:pPr>
        <w:pStyle w:val="Heading40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</w:p>
    <w:p w:rsidR="00F53932" w:rsidRDefault="00D7443E" w:rsidP="00D7443E">
      <w:pPr>
        <w:pStyle w:val="Heading40"/>
        <w:keepNext/>
        <w:keepLines/>
        <w:shd w:val="clear" w:color="auto" w:fill="auto"/>
        <w:spacing w:before="0" w:line="240" w:lineRule="auto"/>
        <w:rPr>
          <w:sz w:val="32"/>
          <w:szCs w:val="28"/>
        </w:rPr>
      </w:pPr>
      <w:r w:rsidRPr="00D7443E">
        <w:rPr>
          <w:sz w:val="32"/>
          <w:szCs w:val="28"/>
        </w:rPr>
        <w:t>ПОЛОЖЕНИЕ</w:t>
      </w:r>
      <w:bookmarkStart w:id="0" w:name="bookmark2"/>
      <w:r w:rsidRPr="00D7443E">
        <w:rPr>
          <w:sz w:val="32"/>
          <w:szCs w:val="28"/>
        </w:rPr>
        <w:t xml:space="preserve"> ОБ ИСПОЛЬЗОВАНИИ </w:t>
      </w:r>
    </w:p>
    <w:p w:rsidR="00D7443E" w:rsidRPr="00D7443E" w:rsidRDefault="00D7443E" w:rsidP="00D7443E">
      <w:pPr>
        <w:pStyle w:val="Heading40"/>
        <w:keepNext/>
        <w:keepLines/>
        <w:shd w:val="clear" w:color="auto" w:fill="auto"/>
        <w:spacing w:before="0" w:line="240" w:lineRule="auto"/>
        <w:rPr>
          <w:sz w:val="32"/>
          <w:szCs w:val="28"/>
        </w:rPr>
      </w:pPr>
      <w:r w:rsidRPr="00D7443E">
        <w:rPr>
          <w:sz w:val="32"/>
          <w:szCs w:val="28"/>
        </w:rPr>
        <w:t>ОБУЧАЮЩИМИСЯ МБОУ «</w:t>
      </w:r>
      <w:r w:rsidR="00F53932">
        <w:rPr>
          <w:sz w:val="32"/>
          <w:szCs w:val="28"/>
        </w:rPr>
        <w:t>СОШ №</w:t>
      </w:r>
      <w:r w:rsidRPr="00D7443E">
        <w:rPr>
          <w:sz w:val="32"/>
          <w:szCs w:val="28"/>
        </w:rPr>
        <w:t>22</w:t>
      </w:r>
      <w:r w:rsidR="00F53932">
        <w:rPr>
          <w:sz w:val="32"/>
          <w:szCs w:val="28"/>
        </w:rPr>
        <w:t xml:space="preserve">» </w:t>
      </w:r>
      <w:r w:rsidRPr="00D7443E">
        <w:rPr>
          <w:sz w:val="32"/>
          <w:szCs w:val="28"/>
        </w:rPr>
        <w:t>СВЕТОВОЗВРАЩАЮЩИХ ЭЛЕМЕНТОВ</w:t>
      </w:r>
      <w:bookmarkStart w:id="1" w:name="bookmark3"/>
      <w:bookmarkEnd w:id="0"/>
    </w:p>
    <w:p w:rsidR="00D7443E" w:rsidRDefault="00D7443E" w:rsidP="00D7443E">
      <w:pPr>
        <w:pStyle w:val="Heading40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</w:p>
    <w:p w:rsidR="00D7443E" w:rsidRPr="00D7443E" w:rsidRDefault="00D7443E" w:rsidP="00D7443E">
      <w:pPr>
        <w:pStyle w:val="Heading40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</w:p>
    <w:p w:rsidR="00D7443E" w:rsidRPr="00D7443E" w:rsidRDefault="00D7443E" w:rsidP="00D7443E">
      <w:pPr>
        <w:pStyle w:val="Heading40"/>
        <w:keepNext/>
        <w:keepLines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D7443E">
        <w:rPr>
          <w:sz w:val="28"/>
          <w:szCs w:val="28"/>
        </w:rPr>
        <w:t>I. Общие положения</w:t>
      </w:r>
      <w:bookmarkEnd w:id="1"/>
    </w:p>
    <w:p w:rsidR="00D7443E" w:rsidRPr="00D7443E" w:rsidRDefault="00D7443E" w:rsidP="00D7443E">
      <w:pPr>
        <w:numPr>
          <w:ilvl w:val="0"/>
          <w:numId w:val="1"/>
        </w:numPr>
        <w:tabs>
          <w:tab w:val="left" w:pos="13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443E">
        <w:rPr>
          <w:rFonts w:ascii="Times New Roman" w:hAnsi="Times New Roman" w:cs="Times New Roman"/>
          <w:sz w:val="28"/>
          <w:szCs w:val="28"/>
        </w:rPr>
        <w:t xml:space="preserve">Данное положение регулирует использование </w:t>
      </w:r>
      <w:proofErr w:type="spellStart"/>
      <w:r w:rsidRPr="00D7443E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D7443E">
        <w:rPr>
          <w:rFonts w:ascii="Times New Roman" w:hAnsi="Times New Roman" w:cs="Times New Roman"/>
          <w:sz w:val="28"/>
          <w:szCs w:val="28"/>
        </w:rPr>
        <w:t xml:space="preserve"> элементов </w:t>
      </w:r>
      <w:proofErr w:type="gramStart"/>
      <w:r w:rsidRPr="00D7443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7443E">
        <w:rPr>
          <w:rFonts w:ascii="Times New Roman" w:hAnsi="Times New Roman" w:cs="Times New Roman"/>
          <w:sz w:val="28"/>
          <w:szCs w:val="28"/>
        </w:rPr>
        <w:t xml:space="preserve"> МБОУ «СОШ №22» Партизанского городского округа при нахождении в темное время суток, в т.ч. во время движения в школу и обратно.</w:t>
      </w:r>
    </w:p>
    <w:p w:rsidR="00D7443E" w:rsidRPr="00D7443E" w:rsidRDefault="00D7443E" w:rsidP="00D7443E">
      <w:pPr>
        <w:numPr>
          <w:ilvl w:val="0"/>
          <w:numId w:val="1"/>
        </w:numPr>
        <w:tabs>
          <w:tab w:val="left" w:pos="132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43E">
        <w:rPr>
          <w:rFonts w:ascii="Times New Roman" w:hAnsi="Times New Roman" w:cs="Times New Roman"/>
          <w:sz w:val="28"/>
          <w:szCs w:val="28"/>
        </w:rPr>
        <w:t xml:space="preserve">В соответствии с внесёнными изменениями в Правила дорожного движения РФ (Постановление Правительства РФ от 14 ноября 2014 года № 1197), при движении по обочинам или краю проезжей части в тёмное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D7443E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D7443E">
        <w:rPr>
          <w:rFonts w:ascii="Times New Roman" w:hAnsi="Times New Roman" w:cs="Times New Roman"/>
          <w:sz w:val="28"/>
          <w:szCs w:val="28"/>
        </w:rPr>
        <w:t xml:space="preserve"> элементами (</w:t>
      </w:r>
      <w:proofErr w:type="spellStart"/>
      <w:r w:rsidRPr="00D7443E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D7443E">
        <w:rPr>
          <w:rFonts w:ascii="Times New Roman" w:hAnsi="Times New Roman" w:cs="Times New Roman"/>
          <w:sz w:val="28"/>
          <w:szCs w:val="28"/>
        </w:rPr>
        <w:t>) и обеспечивать видимость этих предметов водителями транспортных средств</w:t>
      </w:r>
      <w:proofErr w:type="gramEnd"/>
      <w:r w:rsidRPr="00D7443E">
        <w:rPr>
          <w:rFonts w:ascii="Times New Roman" w:hAnsi="Times New Roman" w:cs="Times New Roman"/>
          <w:sz w:val="28"/>
          <w:szCs w:val="28"/>
        </w:rPr>
        <w:t xml:space="preserve">. Новые правила дорожного движения (ПДД) предписывают пешеходам, находящимся на проезжей части или по обочинам дорог, в тёмное время суток, правильно обозначить себя </w:t>
      </w:r>
      <w:proofErr w:type="spellStart"/>
      <w:r w:rsidRPr="00D7443E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D7443E">
        <w:rPr>
          <w:rFonts w:ascii="Times New Roman" w:hAnsi="Times New Roman" w:cs="Times New Roman"/>
          <w:sz w:val="28"/>
          <w:szCs w:val="28"/>
        </w:rPr>
        <w:t xml:space="preserve"> элементами (СВЭ) безопасности. Невыполнение этого требования – может создать аварийную ситуацию на дороге.</w:t>
      </w:r>
    </w:p>
    <w:p w:rsidR="00D7443E" w:rsidRPr="00D7443E" w:rsidRDefault="00D7443E" w:rsidP="00D7443E">
      <w:pPr>
        <w:numPr>
          <w:ilvl w:val="0"/>
          <w:numId w:val="1"/>
        </w:numPr>
        <w:tabs>
          <w:tab w:val="left" w:pos="13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443E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родители (законные представители) обучающихся образовательных организаций обязаны обеспечить своего ребёнка </w:t>
      </w:r>
      <w:proofErr w:type="spellStart"/>
      <w:r w:rsidRPr="00D7443E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D7443E">
        <w:rPr>
          <w:rFonts w:ascii="Times New Roman" w:hAnsi="Times New Roman" w:cs="Times New Roman"/>
          <w:sz w:val="28"/>
          <w:szCs w:val="28"/>
        </w:rPr>
        <w:t xml:space="preserve"> элементами и осуществлять ежедневный </w:t>
      </w:r>
      <w:proofErr w:type="gramStart"/>
      <w:r w:rsidRPr="00D744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443E">
        <w:rPr>
          <w:rFonts w:ascii="Times New Roman" w:hAnsi="Times New Roman" w:cs="Times New Roman"/>
          <w:sz w:val="28"/>
          <w:szCs w:val="28"/>
        </w:rPr>
        <w:t xml:space="preserve"> их наличием.</w:t>
      </w:r>
    </w:p>
    <w:p w:rsidR="00D7443E" w:rsidRPr="00D7443E" w:rsidRDefault="00D7443E" w:rsidP="00D7443E">
      <w:pPr>
        <w:numPr>
          <w:ilvl w:val="0"/>
          <w:numId w:val="1"/>
        </w:num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43E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D7443E">
        <w:rPr>
          <w:rFonts w:ascii="Times New Roman" w:hAnsi="Times New Roman" w:cs="Times New Roman"/>
          <w:sz w:val="28"/>
          <w:szCs w:val="28"/>
        </w:rPr>
        <w:t xml:space="preserve"> элементы включены в перечень необходимых принадлежностей обучающихся.</w:t>
      </w:r>
    </w:p>
    <w:p w:rsidR="00D7443E" w:rsidRPr="00D7443E" w:rsidRDefault="00D7443E" w:rsidP="00D7443E">
      <w:pPr>
        <w:tabs>
          <w:tab w:val="left" w:pos="15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4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II. Преимущества использования </w:t>
      </w:r>
      <w:proofErr w:type="spellStart"/>
      <w:r w:rsidRPr="00D7443E">
        <w:rPr>
          <w:rFonts w:ascii="Times New Roman" w:hAnsi="Times New Roman" w:cs="Times New Roman"/>
          <w:b/>
          <w:sz w:val="28"/>
          <w:szCs w:val="28"/>
        </w:rPr>
        <w:t>световозвращающих</w:t>
      </w:r>
      <w:proofErr w:type="spellEnd"/>
      <w:r w:rsidRPr="00D7443E">
        <w:rPr>
          <w:rFonts w:ascii="Times New Roman" w:hAnsi="Times New Roman" w:cs="Times New Roman"/>
          <w:b/>
          <w:sz w:val="28"/>
          <w:szCs w:val="28"/>
        </w:rPr>
        <w:t xml:space="preserve"> элементов пешеходами</w:t>
      </w:r>
    </w:p>
    <w:p w:rsidR="00D7443E" w:rsidRPr="00D7443E" w:rsidRDefault="00D7443E" w:rsidP="00D7443E">
      <w:pPr>
        <w:numPr>
          <w:ilvl w:val="0"/>
          <w:numId w:val="2"/>
        </w:numPr>
        <w:tabs>
          <w:tab w:val="left" w:pos="132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43E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D7443E">
        <w:rPr>
          <w:rFonts w:ascii="Times New Roman" w:hAnsi="Times New Roman" w:cs="Times New Roman"/>
          <w:sz w:val="28"/>
          <w:szCs w:val="28"/>
        </w:rPr>
        <w:t xml:space="preserve"> элементы снижают риск наезда на пешехода в тёмное время суток в 5-6 раз, так как изготовлены из специальной пленки и очень ярко отражают свет фар. Они хорошо видны водителям. </w:t>
      </w:r>
      <w:proofErr w:type="spellStart"/>
      <w:r w:rsidRPr="00D7443E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D7443E">
        <w:rPr>
          <w:rFonts w:ascii="Times New Roman" w:hAnsi="Times New Roman" w:cs="Times New Roman"/>
          <w:sz w:val="28"/>
          <w:szCs w:val="28"/>
        </w:rPr>
        <w:t xml:space="preserve"> приспособления способны отражать свет, падающий под любым углом, что особенно важно на дороге, когда свет фар идет снизу. </w:t>
      </w:r>
      <w:proofErr w:type="spellStart"/>
      <w:r w:rsidRPr="00D7443E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Pr="00D7443E">
        <w:rPr>
          <w:rFonts w:ascii="Times New Roman" w:hAnsi="Times New Roman" w:cs="Times New Roman"/>
          <w:sz w:val="28"/>
          <w:szCs w:val="28"/>
        </w:rPr>
        <w:t xml:space="preserve"> имеют свойство отражать свет в том же направлении, откуда он падает, поэтому </w:t>
      </w:r>
      <w:proofErr w:type="spellStart"/>
      <w:r w:rsidRPr="00D7443E">
        <w:rPr>
          <w:rFonts w:ascii="Times New Roman" w:hAnsi="Times New Roman" w:cs="Times New Roman"/>
          <w:sz w:val="28"/>
          <w:szCs w:val="28"/>
        </w:rPr>
        <w:t>световозвращающий</w:t>
      </w:r>
      <w:proofErr w:type="spellEnd"/>
      <w:r w:rsidRPr="00D7443E">
        <w:rPr>
          <w:rFonts w:ascii="Times New Roman" w:hAnsi="Times New Roman" w:cs="Times New Roman"/>
          <w:sz w:val="28"/>
          <w:szCs w:val="28"/>
        </w:rPr>
        <w:t xml:space="preserve"> элемент будет виден всегда, даже в условиях недостаточной видимости (дождь, туман).</w:t>
      </w:r>
    </w:p>
    <w:p w:rsidR="00D7443E" w:rsidRPr="00D7443E" w:rsidRDefault="00D7443E" w:rsidP="00D7443E">
      <w:pPr>
        <w:numPr>
          <w:ilvl w:val="0"/>
          <w:numId w:val="2"/>
        </w:num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43E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D7443E">
        <w:rPr>
          <w:rFonts w:ascii="Times New Roman" w:hAnsi="Times New Roman" w:cs="Times New Roman"/>
          <w:sz w:val="28"/>
          <w:szCs w:val="28"/>
        </w:rPr>
        <w:t xml:space="preserve"> элементы позволяют водителю увидеть пешехода на значительном расстоянии. </w:t>
      </w:r>
      <w:proofErr w:type="spellStart"/>
      <w:r w:rsidRPr="00D7443E">
        <w:rPr>
          <w:rFonts w:ascii="Times New Roman" w:hAnsi="Times New Roman" w:cs="Times New Roman"/>
          <w:sz w:val="28"/>
          <w:szCs w:val="28"/>
        </w:rPr>
        <w:t>Световозвращение</w:t>
      </w:r>
      <w:proofErr w:type="spellEnd"/>
      <w:r w:rsidRPr="00D7443E">
        <w:rPr>
          <w:rFonts w:ascii="Times New Roman" w:hAnsi="Times New Roman" w:cs="Times New Roman"/>
          <w:sz w:val="28"/>
          <w:szCs w:val="28"/>
        </w:rPr>
        <w:t xml:space="preserve"> – это когда свет, падающий на поверхность, полностью отражается обратно в направлении источника света. Ношение </w:t>
      </w:r>
      <w:proofErr w:type="spellStart"/>
      <w:r w:rsidRPr="00D7443E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D7443E">
        <w:rPr>
          <w:rFonts w:ascii="Times New Roman" w:hAnsi="Times New Roman" w:cs="Times New Roman"/>
          <w:sz w:val="28"/>
          <w:szCs w:val="28"/>
        </w:rPr>
        <w:t xml:space="preserve"> элементов помогает водителям</w:t>
      </w:r>
    </w:p>
    <w:p w:rsidR="00D7443E" w:rsidRPr="00D7443E" w:rsidRDefault="00D7443E" w:rsidP="00D7443E">
      <w:pPr>
        <w:jc w:val="both"/>
        <w:rPr>
          <w:rFonts w:ascii="Times New Roman" w:hAnsi="Times New Roman" w:cs="Times New Roman"/>
          <w:sz w:val="28"/>
          <w:szCs w:val="28"/>
        </w:rPr>
      </w:pPr>
      <w:r w:rsidRPr="00D7443E">
        <w:rPr>
          <w:rFonts w:ascii="Times New Roman" w:hAnsi="Times New Roman" w:cs="Times New Roman"/>
          <w:sz w:val="28"/>
          <w:szCs w:val="28"/>
        </w:rPr>
        <w:t xml:space="preserve">заметить пешехода на проезжей части, но отнюдь не делает его неуязвимым. Поэтому </w:t>
      </w:r>
      <w:proofErr w:type="gramStart"/>
      <w:r w:rsidRPr="00D7443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7443E">
        <w:rPr>
          <w:rFonts w:ascii="Times New Roman" w:hAnsi="Times New Roman" w:cs="Times New Roman"/>
          <w:sz w:val="28"/>
          <w:szCs w:val="28"/>
        </w:rPr>
        <w:t xml:space="preserve"> необходимо всегда соблюдать правила дорожного движения.</w:t>
      </w:r>
    </w:p>
    <w:p w:rsidR="00D7443E" w:rsidRPr="00D7443E" w:rsidRDefault="00D7443E" w:rsidP="00D7443E">
      <w:pPr>
        <w:numPr>
          <w:ilvl w:val="0"/>
          <w:numId w:val="2"/>
        </w:numPr>
        <w:tabs>
          <w:tab w:val="left" w:pos="1326"/>
        </w:tabs>
        <w:ind w:right="-4"/>
        <w:jc w:val="both"/>
        <w:rPr>
          <w:rFonts w:ascii="Times New Roman" w:hAnsi="Times New Roman" w:cs="Times New Roman"/>
          <w:sz w:val="28"/>
          <w:szCs w:val="28"/>
        </w:rPr>
      </w:pPr>
      <w:r w:rsidRPr="00D7443E">
        <w:rPr>
          <w:rFonts w:ascii="Times New Roman" w:hAnsi="Times New Roman" w:cs="Times New Roman"/>
          <w:sz w:val="28"/>
          <w:szCs w:val="28"/>
        </w:rPr>
        <w:t>За нарушение этого правила предусмотрен штраф в размере 500 рублей.</w:t>
      </w:r>
    </w:p>
    <w:p w:rsidR="00D7443E" w:rsidRPr="00D7443E" w:rsidRDefault="00D7443E" w:rsidP="00D7443E">
      <w:pPr>
        <w:tabs>
          <w:tab w:val="left" w:pos="1326"/>
        </w:tabs>
        <w:ind w:right="-4"/>
        <w:jc w:val="both"/>
        <w:rPr>
          <w:rFonts w:ascii="Times New Roman" w:hAnsi="Times New Roman" w:cs="Times New Roman"/>
          <w:sz w:val="28"/>
          <w:szCs w:val="28"/>
        </w:rPr>
      </w:pPr>
    </w:p>
    <w:p w:rsidR="00D7443E" w:rsidRPr="00D7443E" w:rsidRDefault="00D7443E" w:rsidP="00D7443E">
      <w:pPr>
        <w:pStyle w:val="Bodytext7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D7443E">
        <w:rPr>
          <w:sz w:val="28"/>
          <w:szCs w:val="28"/>
        </w:rPr>
        <w:t xml:space="preserve">Ш. Виды </w:t>
      </w:r>
      <w:proofErr w:type="spellStart"/>
      <w:r w:rsidRPr="00D7443E">
        <w:rPr>
          <w:sz w:val="28"/>
          <w:szCs w:val="28"/>
        </w:rPr>
        <w:t>световозвращающих</w:t>
      </w:r>
      <w:proofErr w:type="spellEnd"/>
      <w:r w:rsidRPr="00D7443E">
        <w:rPr>
          <w:sz w:val="28"/>
          <w:szCs w:val="28"/>
        </w:rPr>
        <w:t xml:space="preserve"> элементов и их использование</w:t>
      </w:r>
    </w:p>
    <w:p w:rsidR="00D7443E" w:rsidRPr="00D7443E" w:rsidRDefault="00D7443E" w:rsidP="00D7443E">
      <w:pPr>
        <w:numPr>
          <w:ilvl w:val="0"/>
          <w:numId w:val="3"/>
        </w:numPr>
        <w:tabs>
          <w:tab w:val="left" w:pos="132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43E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D7443E">
        <w:rPr>
          <w:rFonts w:ascii="Times New Roman" w:hAnsi="Times New Roman" w:cs="Times New Roman"/>
          <w:sz w:val="28"/>
          <w:szCs w:val="28"/>
        </w:rPr>
        <w:t xml:space="preserve"> материалы (СВМ), в виде элементов (светлячки / светляки, </w:t>
      </w:r>
      <w:proofErr w:type="spellStart"/>
      <w:r w:rsidRPr="00D7443E">
        <w:rPr>
          <w:rFonts w:ascii="Times New Roman" w:hAnsi="Times New Roman" w:cs="Times New Roman"/>
          <w:sz w:val="28"/>
          <w:szCs w:val="28"/>
        </w:rPr>
        <w:t>светилки</w:t>
      </w:r>
      <w:proofErr w:type="spellEnd"/>
      <w:r w:rsidRPr="00D744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43E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D744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43E">
        <w:rPr>
          <w:rFonts w:ascii="Times New Roman" w:hAnsi="Times New Roman" w:cs="Times New Roman"/>
          <w:sz w:val="28"/>
          <w:szCs w:val="28"/>
        </w:rPr>
        <w:t>фликерсмайлы</w:t>
      </w:r>
      <w:proofErr w:type="spellEnd"/>
      <w:r w:rsidRPr="00D744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43E">
        <w:rPr>
          <w:rFonts w:ascii="Times New Roman" w:hAnsi="Times New Roman" w:cs="Times New Roman"/>
          <w:sz w:val="28"/>
          <w:szCs w:val="28"/>
        </w:rPr>
        <w:t>глимы</w:t>
      </w:r>
      <w:proofErr w:type="spellEnd"/>
      <w:r w:rsidRPr="00D744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43E">
        <w:rPr>
          <w:rFonts w:ascii="Times New Roman" w:hAnsi="Times New Roman" w:cs="Times New Roman"/>
          <w:sz w:val="28"/>
          <w:szCs w:val="28"/>
        </w:rPr>
        <w:t>катафоты</w:t>
      </w:r>
      <w:proofErr w:type="spellEnd"/>
      <w:r w:rsidRPr="00D7443E">
        <w:rPr>
          <w:rFonts w:ascii="Times New Roman" w:hAnsi="Times New Roman" w:cs="Times New Roman"/>
          <w:sz w:val="28"/>
          <w:szCs w:val="28"/>
        </w:rPr>
        <w:t xml:space="preserve"> / уголковые отражатели, светоотражающие подвески) различной геометрической формы </w:t>
      </w:r>
      <w:proofErr w:type="gramStart"/>
      <w:r w:rsidRPr="00D7443E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D7443E">
        <w:rPr>
          <w:rFonts w:ascii="Times New Roman" w:hAnsi="Times New Roman" w:cs="Times New Roman"/>
          <w:sz w:val="28"/>
          <w:szCs w:val="28"/>
        </w:rPr>
        <w:t xml:space="preserve">зких лент, </w:t>
      </w:r>
      <w:r w:rsidRPr="00D7443E">
        <w:rPr>
          <w:rStyle w:val="Bodytext20"/>
          <w:rFonts w:eastAsia="Microsoft Sans Serif"/>
          <w:sz w:val="28"/>
          <w:szCs w:val="28"/>
        </w:rPr>
        <w:t>ш</w:t>
      </w:r>
      <w:r w:rsidRPr="00D7443E">
        <w:rPr>
          <w:rFonts w:ascii="Times New Roman" w:hAnsi="Times New Roman" w:cs="Times New Roman"/>
          <w:sz w:val="28"/>
          <w:szCs w:val="28"/>
        </w:rPr>
        <w:t xml:space="preserve">ироких плёнок, </w:t>
      </w:r>
      <w:proofErr w:type="spellStart"/>
      <w:r w:rsidRPr="00D7443E">
        <w:rPr>
          <w:rFonts w:ascii="Times New Roman" w:hAnsi="Times New Roman" w:cs="Times New Roman"/>
          <w:sz w:val="28"/>
          <w:szCs w:val="28"/>
        </w:rPr>
        <w:t>стикеров-наклеек</w:t>
      </w:r>
      <w:proofErr w:type="spellEnd"/>
      <w:r w:rsidRPr="00D7443E">
        <w:rPr>
          <w:rFonts w:ascii="Times New Roman" w:hAnsi="Times New Roman" w:cs="Times New Roman"/>
          <w:sz w:val="28"/>
          <w:szCs w:val="28"/>
        </w:rPr>
        <w:t xml:space="preserve">, кулонов, брелков или значков, которые отражают почти весь свет, падающий на них. Они приклеиваются, крепятся с помощью булавки, шнурка, карабина, на липучку или на резинку. </w:t>
      </w:r>
      <w:proofErr w:type="spellStart"/>
      <w:r w:rsidRPr="00D7443E">
        <w:rPr>
          <w:rFonts w:ascii="Times New Roman" w:hAnsi="Times New Roman" w:cs="Times New Roman"/>
          <w:sz w:val="28"/>
          <w:szCs w:val="28"/>
        </w:rPr>
        <w:t>Термонаклейки</w:t>
      </w:r>
      <w:proofErr w:type="spellEnd"/>
      <w:r w:rsidRPr="00D7443E">
        <w:rPr>
          <w:rFonts w:ascii="Times New Roman" w:hAnsi="Times New Roman" w:cs="Times New Roman"/>
          <w:sz w:val="28"/>
          <w:szCs w:val="28"/>
        </w:rPr>
        <w:t xml:space="preserve"> наносятся на ткань одежды с помощью утюга. Упругие скручивающиеся полоски и браслеты – накручиваются на руку, на ногу или на сумку. Использование </w:t>
      </w:r>
      <w:proofErr w:type="spellStart"/>
      <w:r w:rsidRPr="00D7443E">
        <w:rPr>
          <w:rFonts w:ascii="Times New Roman" w:hAnsi="Times New Roman" w:cs="Times New Roman"/>
          <w:sz w:val="28"/>
          <w:szCs w:val="28"/>
        </w:rPr>
        <w:t>фликеров</w:t>
      </w:r>
      <w:proofErr w:type="spellEnd"/>
      <w:r w:rsidRPr="00D7443E">
        <w:rPr>
          <w:rFonts w:ascii="Times New Roman" w:hAnsi="Times New Roman" w:cs="Times New Roman"/>
          <w:sz w:val="28"/>
          <w:szCs w:val="28"/>
        </w:rPr>
        <w:t xml:space="preserve"> - снижает риск ДТП, более чем на 80 процентов. Обратный луч направлен на источник освещения, например, на автомобиль с включёнными фарами.</w:t>
      </w:r>
    </w:p>
    <w:p w:rsidR="00D7443E" w:rsidRPr="00D7443E" w:rsidRDefault="00D7443E" w:rsidP="00D7443E">
      <w:pPr>
        <w:numPr>
          <w:ilvl w:val="0"/>
          <w:numId w:val="3"/>
        </w:numPr>
        <w:tabs>
          <w:tab w:val="left" w:pos="12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443E">
        <w:rPr>
          <w:rFonts w:ascii="Times New Roman" w:hAnsi="Times New Roman" w:cs="Times New Roman"/>
          <w:sz w:val="28"/>
          <w:szCs w:val="28"/>
        </w:rPr>
        <w:t xml:space="preserve">Пешеходу следует обозначить себя с четырех сторон - спереди, сзади, справа и слева. Так как аварийно-опасными участками являются перекрестки, такое размещение </w:t>
      </w:r>
      <w:proofErr w:type="spellStart"/>
      <w:r w:rsidRPr="00D7443E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D7443E">
        <w:rPr>
          <w:rFonts w:ascii="Times New Roman" w:hAnsi="Times New Roman" w:cs="Times New Roman"/>
          <w:sz w:val="28"/>
          <w:szCs w:val="28"/>
        </w:rPr>
        <w:t xml:space="preserve"> приспособлений делает пешеходов заметными для водителей, движущихся в ту и другую стороны. Наилучшим </w:t>
      </w:r>
      <w:proofErr w:type="spellStart"/>
      <w:r w:rsidRPr="00D7443E">
        <w:rPr>
          <w:rFonts w:ascii="Times New Roman" w:hAnsi="Times New Roman" w:cs="Times New Roman"/>
          <w:sz w:val="28"/>
          <w:szCs w:val="28"/>
        </w:rPr>
        <w:t>световозвращающим</w:t>
      </w:r>
      <w:proofErr w:type="spellEnd"/>
      <w:r w:rsidRPr="00D7443E">
        <w:rPr>
          <w:rFonts w:ascii="Times New Roman" w:hAnsi="Times New Roman" w:cs="Times New Roman"/>
          <w:sz w:val="28"/>
          <w:szCs w:val="28"/>
        </w:rPr>
        <w:t xml:space="preserve"> эффектом обладают </w:t>
      </w:r>
      <w:proofErr w:type="spellStart"/>
      <w:r w:rsidRPr="00D7443E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Pr="00D7443E">
        <w:rPr>
          <w:rFonts w:ascii="Times New Roman" w:hAnsi="Times New Roman" w:cs="Times New Roman"/>
          <w:sz w:val="28"/>
          <w:szCs w:val="28"/>
        </w:rPr>
        <w:t xml:space="preserve"> серо-белого и лимонного цвета.</w:t>
      </w:r>
    </w:p>
    <w:p w:rsidR="00D7443E" w:rsidRPr="00D7443E" w:rsidRDefault="00D7443E" w:rsidP="00D7443E">
      <w:pPr>
        <w:numPr>
          <w:ilvl w:val="0"/>
          <w:numId w:val="3"/>
        </w:num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443E">
        <w:rPr>
          <w:rFonts w:ascii="Times New Roman" w:hAnsi="Times New Roman" w:cs="Times New Roman"/>
          <w:sz w:val="28"/>
          <w:szCs w:val="28"/>
        </w:rPr>
        <w:t xml:space="preserve">Для велосипедистов эффективно использовать нашивки из </w:t>
      </w:r>
      <w:proofErr w:type="spellStart"/>
      <w:r w:rsidRPr="00D7443E">
        <w:rPr>
          <w:rFonts w:ascii="Times New Roman" w:hAnsi="Times New Roman" w:cs="Times New Roman"/>
          <w:sz w:val="28"/>
          <w:szCs w:val="28"/>
        </w:rPr>
        <w:t>световозвращающей</w:t>
      </w:r>
      <w:proofErr w:type="spellEnd"/>
      <w:r w:rsidRPr="00D7443E">
        <w:rPr>
          <w:rFonts w:ascii="Times New Roman" w:hAnsi="Times New Roman" w:cs="Times New Roman"/>
          <w:sz w:val="28"/>
          <w:szCs w:val="28"/>
        </w:rPr>
        <w:t xml:space="preserve"> ленты на жилетах и поясах, наклейки </w:t>
      </w:r>
      <w:proofErr w:type="spellStart"/>
      <w:r w:rsidRPr="00D7443E">
        <w:rPr>
          <w:rFonts w:ascii="Times New Roman" w:hAnsi="Times New Roman" w:cs="Times New Roman"/>
          <w:sz w:val="28"/>
          <w:szCs w:val="28"/>
        </w:rPr>
        <w:t>фликеров</w:t>
      </w:r>
      <w:proofErr w:type="spellEnd"/>
      <w:r w:rsidRPr="00D7443E">
        <w:rPr>
          <w:rFonts w:ascii="Times New Roman" w:hAnsi="Times New Roman" w:cs="Times New Roman"/>
          <w:sz w:val="28"/>
          <w:szCs w:val="28"/>
        </w:rPr>
        <w:t xml:space="preserve"> - на касках, элементах велосипеда.</w:t>
      </w:r>
    </w:p>
    <w:p w:rsidR="00D7443E" w:rsidRPr="00D7443E" w:rsidRDefault="00D7443E" w:rsidP="00D7443E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443E" w:rsidRPr="00D7443E" w:rsidRDefault="00D7443E" w:rsidP="00D7443E">
      <w:pPr>
        <w:pStyle w:val="Bodytext70"/>
        <w:numPr>
          <w:ilvl w:val="0"/>
          <w:numId w:val="4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D7443E">
        <w:rPr>
          <w:sz w:val="28"/>
          <w:szCs w:val="28"/>
        </w:rPr>
        <w:t>Ответственность и контроль</w:t>
      </w:r>
    </w:p>
    <w:p w:rsidR="00D7443E" w:rsidRPr="00D7443E" w:rsidRDefault="00D7443E" w:rsidP="00D7443E">
      <w:pPr>
        <w:numPr>
          <w:ilvl w:val="0"/>
          <w:numId w:val="5"/>
        </w:numPr>
        <w:tabs>
          <w:tab w:val="left" w:pos="12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443E">
        <w:rPr>
          <w:rFonts w:ascii="Times New Roman" w:hAnsi="Times New Roman" w:cs="Times New Roman"/>
          <w:sz w:val="28"/>
          <w:szCs w:val="28"/>
        </w:rPr>
        <w:t xml:space="preserve">Ответственность за наличие у обучающегося </w:t>
      </w:r>
      <w:proofErr w:type="spellStart"/>
      <w:r w:rsidRPr="00D7443E">
        <w:rPr>
          <w:rFonts w:ascii="Times New Roman" w:hAnsi="Times New Roman" w:cs="Times New Roman"/>
          <w:sz w:val="28"/>
          <w:szCs w:val="28"/>
        </w:rPr>
        <w:t>световозвращающего</w:t>
      </w:r>
      <w:proofErr w:type="spellEnd"/>
      <w:r w:rsidRPr="00D7443E">
        <w:rPr>
          <w:rFonts w:ascii="Times New Roman" w:hAnsi="Times New Roman" w:cs="Times New Roman"/>
          <w:sz w:val="28"/>
          <w:szCs w:val="28"/>
        </w:rPr>
        <w:t xml:space="preserve"> элемента несут родители (законные представители) </w:t>
      </w:r>
      <w:proofErr w:type="gramStart"/>
      <w:r w:rsidRPr="00D7443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443E">
        <w:rPr>
          <w:rFonts w:ascii="Times New Roman" w:hAnsi="Times New Roman" w:cs="Times New Roman"/>
          <w:sz w:val="28"/>
          <w:szCs w:val="28"/>
        </w:rPr>
        <w:t>.</w:t>
      </w:r>
    </w:p>
    <w:p w:rsidR="00D7443E" w:rsidRPr="00D7443E" w:rsidRDefault="00D7443E" w:rsidP="00D7443E">
      <w:pPr>
        <w:numPr>
          <w:ilvl w:val="0"/>
          <w:numId w:val="5"/>
        </w:numPr>
        <w:tabs>
          <w:tab w:val="left" w:pos="126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43E">
        <w:rPr>
          <w:rFonts w:ascii="Times New Roman" w:hAnsi="Times New Roman" w:cs="Times New Roman"/>
          <w:sz w:val="28"/>
          <w:szCs w:val="28"/>
        </w:rPr>
        <w:lastRenderedPageBreak/>
        <w:t>Световозвращающие</w:t>
      </w:r>
      <w:proofErr w:type="spellEnd"/>
      <w:r w:rsidRPr="00D7443E">
        <w:rPr>
          <w:rFonts w:ascii="Times New Roman" w:hAnsi="Times New Roman" w:cs="Times New Roman"/>
          <w:sz w:val="28"/>
          <w:szCs w:val="28"/>
        </w:rPr>
        <w:t xml:space="preserve"> элементы должны присутствовать на одежде обучающегося в любое время года.</w:t>
      </w:r>
    </w:p>
    <w:p w:rsidR="00D7443E" w:rsidRDefault="00D7443E" w:rsidP="00D7443E">
      <w:pPr>
        <w:numPr>
          <w:ilvl w:val="0"/>
          <w:numId w:val="5"/>
        </w:numPr>
        <w:tabs>
          <w:tab w:val="left" w:pos="126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4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443E">
        <w:rPr>
          <w:rFonts w:ascii="Times New Roman" w:hAnsi="Times New Roman" w:cs="Times New Roman"/>
          <w:sz w:val="28"/>
          <w:szCs w:val="28"/>
        </w:rPr>
        <w:t xml:space="preserve"> наличием у детей </w:t>
      </w:r>
      <w:proofErr w:type="spellStart"/>
      <w:r w:rsidRPr="00D7443E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D7443E">
        <w:rPr>
          <w:rFonts w:ascii="Times New Roman" w:hAnsi="Times New Roman" w:cs="Times New Roman"/>
          <w:sz w:val="28"/>
          <w:szCs w:val="28"/>
        </w:rPr>
        <w:t xml:space="preserve"> элементов осуществляют сами представители-родители, а также классные руководители.</w:t>
      </w:r>
    </w:p>
    <w:p w:rsidR="00D7443E" w:rsidRPr="00D7443E" w:rsidRDefault="00D7443E" w:rsidP="00D7443E">
      <w:pPr>
        <w:tabs>
          <w:tab w:val="left" w:pos="12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443E" w:rsidRPr="00D7443E" w:rsidRDefault="00D7443E" w:rsidP="00D7443E">
      <w:pPr>
        <w:pStyle w:val="Bodytext70"/>
        <w:numPr>
          <w:ilvl w:val="0"/>
          <w:numId w:val="4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D7443E">
        <w:rPr>
          <w:sz w:val="28"/>
          <w:szCs w:val="28"/>
        </w:rPr>
        <w:t>Порядок внесения изменений и дополнений в Положение</w:t>
      </w:r>
    </w:p>
    <w:p w:rsidR="00D7443E" w:rsidRPr="00D7443E" w:rsidRDefault="00D7443E" w:rsidP="00D7443E">
      <w:pPr>
        <w:numPr>
          <w:ilvl w:val="0"/>
          <w:numId w:val="6"/>
        </w:num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443E">
        <w:rPr>
          <w:rFonts w:ascii="Times New Roman" w:hAnsi="Times New Roman" w:cs="Times New Roman"/>
          <w:sz w:val="28"/>
          <w:szCs w:val="28"/>
        </w:rPr>
        <w:t xml:space="preserve">В действующие «Положение об использовании обучающимися </w:t>
      </w:r>
      <w:proofErr w:type="spellStart"/>
      <w:r w:rsidRPr="00D7443E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D7443E">
        <w:rPr>
          <w:rFonts w:ascii="Times New Roman" w:hAnsi="Times New Roman" w:cs="Times New Roman"/>
          <w:sz w:val="28"/>
          <w:szCs w:val="28"/>
        </w:rPr>
        <w:t xml:space="preserve"> элементов» могут быть внесены изменения и дополнения.</w:t>
      </w:r>
    </w:p>
    <w:p w:rsidR="00D7443E" w:rsidRPr="00D7443E" w:rsidRDefault="00D7443E" w:rsidP="00D7443E">
      <w:pPr>
        <w:numPr>
          <w:ilvl w:val="0"/>
          <w:numId w:val="6"/>
        </w:num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443E">
        <w:rPr>
          <w:rFonts w:ascii="Times New Roman" w:hAnsi="Times New Roman" w:cs="Times New Roman"/>
          <w:sz w:val="28"/>
          <w:szCs w:val="28"/>
        </w:rPr>
        <w:t>Изменения и дополнения в Положение вступают в силу с даты, указанной в приказе о внесении изменений или дополнений в Положение.</w:t>
      </w:r>
    </w:p>
    <w:p w:rsidR="00D7443E" w:rsidRPr="00D7443E" w:rsidRDefault="00D7443E" w:rsidP="00D7443E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443E" w:rsidRPr="00D7443E" w:rsidRDefault="00D7443E" w:rsidP="00D7443E">
      <w:pPr>
        <w:pStyle w:val="Bodytext70"/>
        <w:numPr>
          <w:ilvl w:val="0"/>
          <w:numId w:val="4"/>
        </w:numPr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D7443E">
        <w:rPr>
          <w:sz w:val="28"/>
          <w:szCs w:val="28"/>
        </w:rPr>
        <w:t>Заключительные Положения</w:t>
      </w:r>
    </w:p>
    <w:p w:rsidR="00D7443E" w:rsidRPr="00D7443E" w:rsidRDefault="00D7443E" w:rsidP="00D7443E">
      <w:pPr>
        <w:numPr>
          <w:ilvl w:val="0"/>
          <w:numId w:val="7"/>
        </w:num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443E">
        <w:rPr>
          <w:rFonts w:ascii="Times New Roman" w:hAnsi="Times New Roman" w:cs="Times New Roman"/>
          <w:sz w:val="28"/>
          <w:szCs w:val="28"/>
        </w:rPr>
        <w:t>Положение вступает в силу с момента утверждения директором школы.</w:t>
      </w:r>
    </w:p>
    <w:p w:rsidR="00D7443E" w:rsidRDefault="00D7443E" w:rsidP="00D7443E">
      <w:pPr>
        <w:numPr>
          <w:ilvl w:val="0"/>
          <w:numId w:val="7"/>
        </w:num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443E">
        <w:rPr>
          <w:rFonts w:ascii="Times New Roman" w:hAnsi="Times New Roman" w:cs="Times New Roman"/>
          <w:sz w:val="28"/>
          <w:szCs w:val="28"/>
        </w:rPr>
        <w:t>опросы, не урегулированные настоящим Положением, подлежат урегулированию в соответствии с действующим законодательством Российской Федерации, Уставом и иными локал</w:t>
      </w:r>
      <w:r>
        <w:rPr>
          <w:rFonts w:ascii="Times New Roman" w:hAnsi="Times New Roman" w:cs="Times New Roman"/>
          <w:sz w:val="28"/>
          <w:szCs w:val="28"/>
        </w:rPr>
        <w:t>ьными нормативными актами школы.</w:t>
      </w:r>
    </w:p>
    <w:sectPr w:rsidR="00D7443E" w:rsidSect="00D7443E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340" w:rsidRDefault="00CB1340" w:rsidP="00D7443E">
      <w:r>
        <w:separator/>
      </w:r>
    </w:p>
  </w:endnote>
  <w:endnote w:type="continuationSeparator" w:id="0">
    <w:p w:rsidR="00CB1340" w:rsidRDefault="00CB1340" w:rsidP="00D74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54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7443E" w:rsidRPr="00D7443E" w:rsidRDefault="003E39AB">
        <w:pPr>
          <w:pStyle w:val="a5"/>
          <w:jc w:val="right"/>
          <w:rPr>
            <w:rFonts w:ascii="Times New Roman" w:hAnsi="Times New Roman" w:cs="Times New Roman"/>
          </w:rPr>
        </w:pPr>
        <w:r w:rsidRPr="00D7443E">
          <w:rPr>
            <w:rFonts w:ascii="Times New Roman" w:hAnsi="Times New Roman" w:cs="Times New Roman"/>
          </w:rPr>
          <w:fldChar w:fldCharType="begin"/>
        </w:r>
        <w:r w:rsidR="00D7443E" w:rsidRPr="00D7443E">
          <w:rPr>
            <w:rFonts w:ascii="Times New Roman" w:hAnsi="Times New Roman" w:cs="Times New Roman"/>
          </w:rPr>
          <w:instrText xml:space="preserve"> PAGE   \* MERGEFORMAT </w:instrText>
        </w:r>
        <w:r w:rsidRPr="00D7443E">
          <w:rPr>
            <w:rFonts w:ascii="Times New Roman" w:hAnsi="Times New Roman" w:cs="Times New Roman"/>
          </w:rPr>
          <w:fldChar w:fldCharType="separate"/>
        </w:r>
        <w:r w:rsidR="00DB5414">
          <w:rPr>
            <w:rFonts w:ascii="Times New Roman" w:hAnsi="Times New Roman" w:cs="Times New Roman"/>
            <w:noProof/>
          </w:rPr>
          <w:t>1</w:t>
        </w:r>
        <w:r w:rsidRPr="00D7443E">
          <w:rPr>
            <w:rFonts w:ascii="Times New Roman" w:hAnsi="Times New Roman" w:cs="Times New Roman"/>
          </w:rPr>
          <w:fldChar w:fldCharType="end"/>
        </w:r>
      </w:p>
    </w:sdtContent>
  </w:sdt>
  <w:p w:rsidR="00D7443E" w:rsidRDefault="00D744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340" w:rsidRDefault="00CB1340" w:rsidP="00D7443E">
      <w:r>
        <w:separator/>
      </w:r>
    </w:p>
  </w:footnote>
  <w:footnote w:type="continuationSeparator" w:id="0">
    <w:p w:rsidR="00CB1340" w:rsidRDefault="00CB1340" w:rsidP="00D744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C4F"/>
    <w:multiLevelType w:val="multilevel"/>
    <w:tmpl w:val="824C220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63C6A"/>
    <w:multiLevelType w:val="multilevel"/>
    <w:tmpl w:val="F2F89C2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884DEC"/>
    <w:multiLevelType w:val="multilevel"/>
    <w:tmpl w:val="16D65D8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1D7930"/>
    <w:multiLevelType w:val="multilevel"/>
    <w:tmpl w:val="9430974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4F39F4"/>
    <w:multiLevelType w:val="multilevel"/>
    <w:tmpl w:val="F08A823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1C733C"/>
    <w:multiLevelType w:val="multilevel"/>
    <w:tmpl w:val="4A90E98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1E178F"/>
    <w:multiLevelType w:val="multilevel"/>
    <w:tmpl w:val="1A42D498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43E"/>
    <w:rsid w:val="000D6150"/>
    <w:rsid w:val="003E39AB"/>
    <w:rsid w:val="005E6E1C"/>
    <w:rsid w:val="0076190F"/>
    <w:rsid w:val="00932A9B"/>
    <w:rsid w:val="009E57EC"/>
    <w:rsid w:val="00CB1340"/>
    <w:rsid w:val="00D7443E"/>
    <w:rsid w:val="00DB5414"/>
    <w:rsid w:val="00ED0634"/>
    <w:rsid w:val="00F53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443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D74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4">
    <w:name w:val="Heading #4_"/>
    <w:basedOn w:val="a0"/>
    <w:link w:val="Heading40"/>
    <w:rsid w:val="00D7443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7">
    <w:name w:val="Body text (7)_"/>
    <w:basedOn w:val="a0"/>
    <w:link w:val="Bodytext70"/>
    <w:rsid w:val="00D7443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0">
    <w:name w:val="Body text (2)"/>
    <w:basedOn w:val="Bodytext2"/>
    <w:rsid w:val="00D7443E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Heading40">
    <w:name w:val="Heading #4"/>
    <w:basedOn w:val="a"/>
    <w:link w:val="Heading4"/>
    <w:rsid w:val="00D7443E"/>
    <w:pPr>
      <w:shd w:val="clear" w:color="auto" w:fill="FFFFFF"/>
      <w:spacing w:before="900" w:line="326" w:lineRule="exac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Bodytext70">
    <w:name w:val="Body text (7)"/>
    <w:basedOn w:val="a"/>
    <w:link w:val="Bodytext7"/>
    <w:rsid w:val="00D7443E"/>
    <w:pPr>
      <w:shd w:val="clear" w:color="auto" w:fill="FFFFFF"/>
      <w:spacing w:before="360" w:line="302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header"/>
    <w:basedOn w:val="a"/>
    <w:link w:val="a4"/>
    <w:uiPriority w:val="99"/>
    <w:semiHidden/>
    <w:unhideWhenUsed/>
    <w:rsid w:val="00D744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443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D744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443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WSX_1</dc:creator>
  <cp:lastModifiedBy>Ульяна Барышкина</cp:lastModifiedBy>
  <cp:revision>5</cp:revision>
  <cp:lastPrinted>2023-02-13T04:09:00Z</cp:lastPrinted>
  <dcterms:created xsi:type="dcterms:W3CDTF">2022-09-18T11:16:00Z</dcterms:created>
  <dcterms:modified xsi:type="dcterms:W3CDTF">2023-02-13T04:09:00Z</dcterms:modified>
</cp:coreProperties>
</file>