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F94" w:rsidRDefault="00B00F94" w:rsidP="00B00F94">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МИНИСТЕРСТВО ПРОСВЕЩЕНИЯ РОССИЙСКОЙ ФЕДЕРАЦИИ</w:t>
      </w:r>
    </w:p>
    <w:p w:rsidR="00B00F94" w:rsidRPr="00EF1875" w:rsidRDefault="00B00F94" w:rsidP="00B00F94">
      <w:pPr>
        <w:spacing w:after="0" w:line="240" w:lineRule="auto"/>
        <w:jc w:val="center"/>
        <w:rPr>
          <w:rFonts w:ascii="Times New Roman" w:hAnsi="Times New Roman" w:cs="Times New Roman"/>
          <w:sz w:val="28"/>
          <w:szCs w:val="28"/>
          <w:lang w:val="ru-RU"/>
        </w:rPr>
      </w:pPr>
    </w:p>
    <w:p w:rsidR="00B00F94" w:rsidRDefault="00B00F94" w:rsidP="00B00F94">
      <w:pPr>
        <w:spacing w:after="0" w:line="240" w:lineRule="auto"/>
        <w:jc w:val="center"/>
        <w:rPr>
          <w:rFonts w:ascii="Times New Roman" w:hAnsi="Times New Roman" w:cs="Times New Roman"/>
          <w:color w:val="000000"/>
          <w:sz w:val="28"/>
          <w:szCs w:val="28"/>
          <w:lang w:val="ru-RU"/>
        </w:rPr>
      </w:pPr>
      <w:bookmarkStart w:id="0" w:name="b9bd104d-6082-47bd-8132-2766a2040a6c"/>
      <w:r w:rsidRPr="00EF1875">
        <w:rPr>
          <w:rFonts w:ascii="Times New Roman" w:hAnsi="Times New Roman" w:cs="Times New Roman"/>
          <w:color w:val="000000"/>
          <w:sz w:val="28"/>
          <w:szCs w:val="28"/>
          <w:lang w:val="ru-RU"/>
        </w:rPr>
        <w:t>Министерство образования Приморского края</w:t>
      </w:r>
      <w:bookmarkEnd w:id="0"/>
      <w:r w:rsidRPr="00EF1875">
        <w:rPr>
          <w:rFonts w:ascii="Times New Roman" w:hAnsi="Times New Roman" w:cs="Times New Roman"/>
          <w:color w:val="000000"/>
          <w:sz w:val="28"/>
          <w:szCs w:val="28"/>
          <w:lang w:val="ru-RU"/>
        </w:rPr>
        <w:t xml:space="preserve"> </w:t>
      </w:r>
    </w:p>
    <w:p w:rsidR="00B00F94" w:rsidRPr="00EF1875" w:rsidRDefault="00B00F94" w:rsidP="00B00F94">
      <w:pPr>
        <w:spacing w:after="0" w:line="240" w:lineRule="auto"/>
        <w:jc w:val="center"/>
        <w:rPr>
          <w:rFonts w:ascii="Times New Roman" w:hAnsi="Times New Roman" w:cs="Times New Roman"/>
          <w:sz w:val="28"/>
          <w:szCs w:val="28"/>
          <w:lang w:val="ru-RU"/>
        </w:rPr>
      </w:pPr>
    </w:p>
    <w:p w:rsidR="00B00F94" w:rsidRDefault="00B00F94" w:rsidP="00B00F94">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B00F94" w:rsidRPr="00EF1875" w:rsidRDefault="00B00F94" w:rsidP="00B00F94">
      <w:pPr>
        <w:spacing w:after="0" w:line="240" w:lineRule="auto"/>
        <w:jc w:val="center"/>
        <w:rPr>
          <w:rFonts w:ascii="Times New Roman" w:hAnsi="Times New Roman" w:cs="Times New Roman"/>
          <w:color w:val="000000"/>
          <w:sz w:val="28"/>
          <w:szCs w:val="28"/>
          <w:lang w:val="ru-RU"/>
        </w:rPr>
      </w:pPr>
    </w:p>
    <w:p w:rsidR="00B00F94" w:rsidRPr="00EF1875" w:rsidRDefault="00B00F94" w:rsidP="00B00F94">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B00F94" w:rsidRPr="00EF1875" w:rsidRDefault="00B00F94" w:rsidP="00B00F94">
      <w:pPr>
        <w:spacing w:after="0" w:line="240" w:lineRule="auto"/>
        <w:jc w:val="center"/>
        <w:rPr>
          <w:rFonts w:ascii="Times New Roman" w:hAnsi="Times New Roman" w:cs="Times New Roman"/>
          <w:color w:val="000000"/>
          <w:sz w:val="28"/>
          <w:szCs w:val="28"/>
          <w:lang w:val="ru-RU"/>
        </w:rPr>
      </w:pPr>
      <w:r w:rsidRPr="00EF1875">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1" w:name="34df4a62-8dcd-4a78-a0bb-c2323fe584ec"/>
      <w:bookmarkEnd w:id="1"/>
    </w:p>
    <w:p w:rsidR="00B00F94" w:rsidRPr="00EF1875" w:rsidRDefault="00B00F94" w:rsidP="00B00F94">
      <w:pPr>
        <w:spacing w:after="0" w:line="240" w:lineRule="auto"/>
        <w:rPr>
          <w:rFonts w:ascii="Times New Roman" w:hAnsi="Times New Roman" w:cs="Times New Roman"/>
          <w:sz w:val="28"/>
          <w:szCs w:val="28"/>
          <w:lang w:val="ru-RU"/>
        </w:rPr>
      </w:pPr>
      <w:r w:rsidRPr="00EF1875">
        <w:rPr>
          <w:rFonts w:ascii="Times New Roman" w:hAnsi="Times New Roman" w:cs="Times New Roman"/>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4" cstate="print"/>
                    <a:srcRect l="51221" t="21957" b="56026"/>
                    <a:stretch>
                      <a:fillRect/>
                    </a:stretch>
                  </pic:blipFill>
                  <pic:spPr bwMode="auto">
                    <a:xfrm>
                      <a:off x="0" y="0"/>
                      <a:ext cx="3506470" cy="2279015"/>
                    </a:xfrm>
                    <a:prstGeom prst="rect">
                      <a:avLst/>
                    </a:prstGeom>
                    <a:noFill/>
                  </pic:spPr>
                </pic:pic>
              </a:graphicData>
            </a:graphic>
          </wp:anchor>
        </w:drawing>
      </w:r>
    </w:p>
    <w:p w:rsidR="00B00F94" w:rsidRPr="00EF1875" w:rsidRDefault="00B00F94" w:rsidP="00B00F94">
      <w:pPr>
        <w:spacing w:after="0" w:line="240" w:lineRule="auto"/>
        <w:rPr>
          <w:rFonts w:ascii="Times New Roman" w:hAnsi="Times New Roman" w:cs="Times New Roman"/>
          <w:sz w:val="28"/>
          <w:szCs w:val="28"/>
          <w:lang w:val="ru-RU"/>
        </w:rPr>
      </w:pPr>
    </w:p>
    <w:tbl>
      <w:tblPr>
        <w:tblW w:w="9923" w:type="dxa"/>
        <w:tblInd w:w="250" w:type="dxa"/>
        <w:tblLook w:val="04A0"/>
      </w:tblPr>
      <w:tblGrid>
        <w:gridCol w:w="4962"/>
        <w:gridCol w:w="4961"/>
      </w:tblGrid>
      <w:tr w:rsidR="00B00F94" w:rsidRPr="00EF1875" w:rsidTr="00CA053C">
        <w:tc>
          <w:tcPr>
            <w:tcW w:w="4962" w:type="dxa"/>
          </w:tcPr>
          <w:p w:rsidR="00B00F94" w:rsidRPr="00EF1875" w:rsidRDefault="00B00F94" w:rsidP="00CA053C">
            <w:pPr>
              <w:pStyle w:val="TableParagraph"/>
              <w:ind w:left="0"/>
              <w:jc w:val="both"/>
              <w:rPr>
                <w:color w:val="404040" w:themeColor="text1" w:themeTint="BF"/>
                <w:sz w:val="24"/>
                <w:szCs w:val="24"/>
              </w:rPr>
            </w:pPr>
            <w:r w:rsidRPr="00EF1875">
              <w:rPr>
                <w:color w:val="404040" w:themeColor="text1" w:themeTint="BF"/>
                <w:sz w:val="24"/>
                <w:szCs w:val="24"/>
              </w:rPr>
              <w:t>ПРИНЯТО</w:t>
            </w:r>
          </w:p>
          <w:p w:rsidR="00B00F94" w:rsidRPr="00EF1875" w:rsidRDefault="00B00F94" w:rsidP="00CA053C">
            <w:pPr>
              <w:pStyle w:val="TableParagraph"/>
              <w:ind w:left="0"/>
              <w:rPr>
                <w:color w:val="404040" w:themeColor="text1" w:themeTint="BF"/>
                <w:spacing w:val="1"/>
                <w:sz w:val="24"/>
                <w:szCs w:val="24"/>
              </w:rPr>
            </w:pPr>
            <w:r w:rsidRPr="00EF1875">
              <w:rPr>
                <w:color w:val="404040" w:themeColor="text1" w:themeTint="BF"/>
                <w:sz w:val="24"/>
                <w:szCs w:val="24"/>
              </w:rPr>
              <w:t>на заседании</w:t>
            </w:r>
            <w:r w:rsidRPr="00EF1875">
              <w:rPr>
                <w:color w:val="404040" w:themeColor="text1" w:themeTint="BF"/>
                <w:spacing w:val="1"/>
                <w:sz w:val="24"/>
                <w:szCs w:val="24"/>
              </w:rPr>
              <w:t xml:space="preserve"> </w:t>
            </w:r>
          </w:p>
          <w:p w:rsidR="00B00F94" w:rsidRPr="00EF1875" w:rsidRDefault="00B00F94" w:rsidP="00CA053C">
            <w:pPr>
              <w:pStyle w:val="TableParagraph"/>
              <w:ind w:left="0"/>
              <w:rPr>
                <w:color w:val="404040" w:themeColor="text1" w:themeTint="BF"/>
                <w:spacing w:val="1"/>
                <w:sz w:val="24"/>
                <w:szCs w:val="24"/>
              </w:rPr>
            </w:pPr>
            <w:r w:rsidRPr="00EF1875">
              <w:rPr>
                <w:color w:val="404040" w:themeColor="text1" w:themeTint="BF"/>
                <w:sz w:val="24"/>
                <w:szCs w:val="24"/>
              </w:rPr>
              <w:t>педагогического совета</w:t>
            </w:r>
            <w:r w:rsidRPr="00EF1875">
              <w:rPr>
                <w:color w:val="404040" w:themeColor="text1" w:themeTint="BF"/>
                <w:spacing w:val="1"/>
                <w:sz w:val="24"/>
                <w:szCs w:val="24"/>
              </w:rPr>
              <w:t xml:space="preserve"> </w:t>
            </w:r>
          </w:p>
          <w:p w:rsidR="00B00F94" w:rsidRPr="00EF1875" w:rsidRDefault="00B00F94" w:rsidP="00CA053C">
            <w:pPr>
              <w:pStyle w:val="TableParagraph"/>
              <w:ind w:left="0"/>
              <w:rPr>
                <w:color w:val="404040" w:themeColor="text1" w:themeTint="BF"/>
                <w:spacing w:val="1"/>
                <w:sz w:val="24"/>
                <w:szCs w:val="24"/>
              </w:rPr>
            </w:pPr>
          </w:p>
          <w:p w:rsidR="00B00F94" w:rsidRPr="00EF1875" w:rsidRDefault="00B00F94" w:rsidP="00CA053C">
            <w:pPr>
              <w:pStyle w:val="TableParagraph"/>
              <w:ind w:left="0"/>
              <w:rPr>
                <w:color w:val="404040" w:themeColor="text1" w:themeTint="BF"/>
                <w:spacing w:val="1"/>
                <w:sz w:val="24"/>
                <w:szCs w:val="24"/>
              </w:rPr>
            </w:pPr>
          </w:p>
          <w:p w:rsidR="00B00F94" w:rsidRPr="00EF1875" w:rsidRDefault="00B00F94" w:rsidP="00CA053C">
            <w:pPr>
              <w:pStyle w:val="TableParagraph"/>
              <w:ind w:left="0"/>
              <w:rPr>
                <w:color w:val="404040" w:themeColor="text1" w:themeTint="BF"/>
                <w:sz w:val="24"/>
                <w:szCs w:val="24"/>
              </w:rPr>
            </w:pPr>
            <w:r w:rsidRPr="00EF1875">
              <w:rPr>
                <w:color w:val="404040" w:themeColor="text1" w:themeTint="BF"/>
                <w:sz w:val="24"/>
                <w:szCs w:val="24"/>
              </w:rPr>
              <w:t>Протокол</w:t>
            </w:r>
            <w:r w:rsidRPr="00EF1875">
              <w:rPr>
                <w:color w:val="404040" w:themeColor="text1" w:themeTint="BF"/>
                <w:spacing w:val="-6"/>
                <w:sz w:val="24"/>
                <w:szCs w:val="24"/>
              </w:rPr>
              <w:t xml:space="preserve"> </w:t>
            </w:r>
            <w:r w:rsidRPr="00EF1875">
              <w:rPr>
                <w:color w:val="404040" w:themeColor="text1" w:themeTint="BF"/>
                <w:sz w:val="24"/>
                <w:szCs w:val="24"/>
              </w:rPr>
              <w:t>№1 от</w:t>
            </w:r>
            <w:r w:rsidRPr="00EF1875">
              <w:rPr>
                <w:color w:val="404040" w:themeColor="text1" w:themeTint="BF"/>
                <w:spacing w:val="-6"/>
                <w:sz w:val="24"/>
                <w:szCs w:val="24"/>
              </w:rPr>
              <w:t xml:space="preserve"> </w:t>
            </w:r>
            <w:r w:rsidRPr="00EF1875">
              <w:rPr>
                <w:color w:val="404040" w:themeColor="text1" w:themeTint="BF"/>
                <w:sz w:val="24"/>
                <w:szCs w:val="24"/>
              </w:rPr>
              <w:t>01.08.2024 г.</w:t>
            </w:r>
          </w:p>
          <w:p w:rsidR="00B00F94" w:rsidRPr="00EF1875" w:rsidRDefault="00B00F94" w:rsidP="00CA053C">
            <w:pPr>
              <w:pStyle w:val="TableParagraph"/>
              <w:ind w:left="0"/>
              <w:rPr>
                <w:color w:val="404040" w:themeColor="text1" w:themeTint="BF"/>
                <w:spacing w:val="1"/>
                <w:sz w:val="24"/>
                <w:szCs w:val="24"/>
              </w:rPr>
            </w:pPr>
          </w:p>
          <w:p w:rsidR="00B00F94" w:rsidRPr="00EF1875" w:rsidRDefault="00B00F94" w:rsidP="00CA053C">
            <w:pPr>
              <w:pStyle w:val="TableParagraph"/>
              <w:ind w:left="0"/>
              <w:rPr>
                <w:color w:val="404040" w:themeColor="text1" w:themeTint="BF"/>
                <w:spacing w:val="1"/>
                <w:sz w:val="24"/>
                <w:szCs w:val="24"/>
              </w:rPr>
            </w:pPr>
          </w:p>
          <w:p w:rsidR="00B00F94" w:rsidRPr="00EF1875" w:rsidRDefault="00B00F94" w:rsidP="00CA053C">
            <w:pPr>
              <w:pStyle w:val="TableParagraph"/>
              <w:ind w:left="0"/>
              <w:rPr>
                <w:color w:val="404040" w:themeColor="text1" w:themeTint="BF"/>
                <w:spacing w:val="1"/>
                <w:sz w:val="24"/>
                <w:szCs w:val="24"/>
              </w:rPr>
            </w:pPr>
          </w:p>
          <w:p w:rsidR="00B00F94" w:rsidRPr="00EF1875" w:rsidRDefault="00B00F94" w:rsidP="00CA053C">
            <w:pPr>
              <w:pStyle w:val="TableParagraph"/>
              <w:ind w:left="0"/>
              <w:rPr>
                <w:color w:val="404040" w:themeColor="text1" w:themeTint="BF"/>
                <w:spacing w:val="1"/>
                <w:sz w:val="24"/>
                <w:szCs w:val="24"/>
              </w:rPr>
            </w:pPr>
          </w:p>
          <w:p w:rsidR="00B00F94" w:rsidRPr="00EF1875" w:rsidRDefault="00B00F94" w:rsidP="00CA053C">
            <w:pPr>
              <w:pStyle w:val="TableParagraph"/>
              <w:ind w:left="0"/>
              <w:rPr>
                <w:color w:val="404040" w:themeColor="text1" w:themeTint="BF"/>
                <w:spacing w:val="1"/>
                <w:sz w:val="24"/>
                <w:szCs w:val="24"/>
              </w:rPr>
            </w:pPr>
          </w:p>
        </w:tc>
        <w:tc>
          <w:tcPr>
            <w:tcW w:w="4961" w:type="dxa"/>
          </w:tcPr>
          <w:p w:rsidR="00B00F94" w:rsidRPr="00EF1875" w:rsidRDefault="00B00F94" w:rsidP="00CA053C">
            <w:pPr>
              <w:pStyle w:val="a3"/>
              <w:autoSpaceDE w:val="0"/>
              <w:autoSpaceDN w:val="0"/>
              <w:rPr>
                <w:color w:val="404040" w:themeColor="text1" w:themeTint="BF"/>
                <w:szCs w:val="24"/>
              </w:rPr>
            </w:pPr>
          </w:p>
          <w:p w:rsidR="00B00F94" w:rsidRPr="00EF1875" w:rsidRDefault="00B00F94" w:rsidP="00CA053C">
            <w:pPr>
              <w:spacing w:after="0" w:line="240" w:lineRule="auto"/>
              <w:rPr>
                <w:rFonts w:ascii="Times New Roman" w:hAnsi="Times New Roman" w:cs="Times New Roman"/>
                <w:color w:val="404040" w:themeColor="text1" w:themeTint="BF"/>
                <w:sz w:val="24"/>
                <w:szCs w:val="24"/>
                <w:lang w:val="ru-RU"/>
              </w:rPr>
            </w:pPr>
          </w:p>
          <w:p w:rsidR="00B00F94" w:rsidRPr="00EF1875" w:rsidRDefault="00B00F94" w:rsidP="00CA053C">
            <w:pPr>
              <w:spacing w:after="0" w:line="240" w:lineRule="auto"/>
              <w:rPr>
                <w:rFonts w:ascii="Times New Roman" w:hAnsi="Times New Roman" w:cs="Times New Roman"/>
                <w:color w:val="404040" w:themeColor="text1" w:themeTint="BF"/>
                <w:sz w:val="24"/>
                <w:szCs w:val="24"/>
                <w:lang w:val="ru-RU"/>
              </w:rPr>
            </w:pPr>
          </w:p>
          <w:p w:rsidR="00B00F94" w:rsidRPr="00EF1875" w:rsidRDefault="00B00F94" w:rsidP="00CA053C">
            <w:pPr>
              <w:pStyle w:val="a3"/>
              <w:autoSpaceDE w:val="0"/>
              <w:autoSpaceDN w:val="0"/>
              <w:rPr>
                <w:color w:val="404040" w:themeColor="text1" w:themeTint="BF"/>
                <w:szCs w:val="24"/>
              </w:rPr>
            </w:pPr>
          </w:p>
          <w:p w:rsidR="00B00F94" w:rsidRPr="00EF1875" w:rsidRDefault="00B00F94" w:rsidP="00CA053C">
            <w:pPr>
              <w:pStyle w:val="a3"/>
              <w:autoSpaceDE w:val="0"/>
              <w:autoSpaceDN w:val="0"/>
              <w:rPr>
                <w:color w:val="404040" w:themeColor="text1" w:themeTint="BF"/>
                <w:szCs w:val="24"/>
              </w:rPr>
            </w:pPr>
          </w:p>
          <w:p w:rsidR="00B00F94" w:rsidRPr="00EF1875" w:rsidRDefault="00B00F94" w:rsidP="00CA053C">
            <w:pPr>
              <w:pStyle w:val="a3"/>
              <w:autoSpaceDE w:val="0"/>
              <w:autoSpaceDN w:val="0"/>
              <w:rPr>
                <w:b/>
                <w:color w:val="404040" w:themeColor="text1" w:themeTint="BF"/>
                <w:szCs w:val="24"/>
              </w:rPr>
            </w:pPr>
            <w:r w:rsidRPr="00EF1875">
              <w:rPr>
                <w:color w:val="404040" w:themeColor="text1" w:themeTint="BF"/>
                <w:szCs w:val="24"/>
              </w:rPr>
              <w:t>Приказ № 1 от 01.08.2024 г.</w:t>
            </w:r>
          </w:p>
          <w:p w:rsidR="00B00F94" w:rsidRPr="00EF1875" w:rsidRDefault="00B00F94" w:rsidP="00CA053C">
            <w:pPr>
              <w:pStyle w:val="a3"/>
              <w:autoSpaceDE w:val="0"/>
              <w:autoSpaceDN w:val="0"/>
              <w:rPr>
                <w:color w:val="404040" w:themeColor="text1" w:themeTint="BF"/>
                <w:szCs w:val="24"/>
              </w:rPr>
            </w:pPr>
          </w:p>
          <w:p w:rsidR="00B00F94" w:rsidRPr="00EF1875" w:rsidRDefault="00B00F94" w:rsidP="00CA053C">
            <w:pPr>
              <w:pStyle w:val="a3"/>
              <w:autoSpaceDE w:val="0"/>
              <w:autoSpaceDN w:val="0"/>
              <w:rPr>
                <w:color w:val="404040" w:themeColor="text1" w:themeTint="BF"/>
                <w:szCs w:val="24"/>
              </w:rPr>
            </w:pPr>
          </w:p>
        </w:tc>
      </w:tr>
    </w:tbl>
    <w:p w:rsidR="00B00F94" w:rsidRPr="00DB38DC" w:rsidRDefault="00B00F94" w:rsidP="00B00F94">
      <w:pPr>
        <w:rPr>
          <w:rFonts w:ascii="Times New Roman" w:hAnsi="Times New Roman" w:cs="Times New Roman"/>
          <w:lang w:val="ru-RU"/>
        </w:rPr>
      </w:pPr>
    </w:p>
    <w:p w:rsidR="00B00F94" w:rsidRPr="00DB38DC" w:rsidRDefault="00B00F94" w:rsidP="00B00F94">
      <w:pPr>
        <w:shd w:val="clear" w:color="auto" w:fill="FFFFFF"/>
        <w:ind w:firstLine="227"/>
        <w:jc w:val="center"/>
        <w:rPr>
          <w:rFonts w:ascii="Times New Roman" w:hAnsi="Times New Roman" w:cs="Times New Roman"/>
          <w:b/>
          <w:sz w:val="32"/>
          <w:szCs w:val="32"/>
          <w:lang w:val="ru-RU"/>
        </w:rPr>
      </w:pPr>
      <w:r w:rsidRPr="00DB38DC">
        <w:rPr>
          <w:rFonts w:ascii="Times New Roman" w:hAnsi="Times New Roman" w:cs="Times New Roman"/>
          <w:b/>
          <w:sz w:val="32"/>
          <w:szCs w:val="32"/>
          <w:lang w:val="ru-RU"/>
        </w:rPr>
        <w:t>РАБОЧАЯ ПРОГРАММА</w:t>
      </w:r>
    </w:p>
    <w:p w:rsidR="00B00F94" w:rsidRDefault="00B00F94" w:rsidP="00B00F94">
      <w:pPr>
        <w:shd w:val="clear" w:color="auto" w:fill="FFFFFF"/>
        <w:ind w:firstLine="227"/>
        <w:jc w:val="center"/>
        <w:rPr>
          <w:rFonts w:ascii="Times New Roman" w:hAnsi="Times New Roman" w:cs="Times New Roman"/>
          <w:sz w:val="32"/>
          <w:szCs w:val="32"/>
          <w:lang w:val="ru-RU"/>
        </w:rPr>
      </w:pPr>
      <w:r>
        <w:rPr>
          <w:rFonts w:ascii="Times New Roman" w:hAnsi="Times New Roman" w:cs="Times New Roman"/>
          <w:sz w:val="32"/>
          <w:szCs w:val="32"/>
          <w:lang w:val="ru-RU"/>
        </w:rPr>
        <w:t xml:space="preserve">по учебному курсу </w:t>
      </w:r>
    </w:p>
    <w:p w:rsidR="00B00F94" w:rsidRPr="00DB38DC" w:rsidRDefault="00B00F94" w:rsidP="00B00F94">
      <w:pPr>
        <w:shd w:val="clear" w:color="auto" w:fill="FFFFFF"/>
        <w:ind w:firstLine="227"/>
        <w:jc w:val="center"/>
        <w:rPr>
          <w:rFonts w:ascii="Times New Roman" w:hAnsi="Times New Roman" w:cs="Times New Roman"/>
          <w:sz w:val="32"/>
          <w:szCs w:val="32"/>
          <w:lang w:val="ru-RU"/>
        </w:rPr>
      </w:pPr>
      <w:r w:rsidRPr="00DB38DC">
        <w:rPr>
          <w:rFonts w:ascii="Times New Roman" w:hAnsi="Times New Roman" w:cs="Times New Roman"/>
          <w:sz w:val="32"/>
          <w:szCs w:val="32"/>
          <w:lang w:val="ru-RU"/>
        </w:rPr>
        <w:t>«Читательская грамотность»</w:t>
      </w:r>
      <w:r>
        <w:rPr>
          <w:rFonts w:ascii="Times New Roman" w:hAnsi="Times New Roman" w:cs="Times New Roman"/>
          <w:sz w:val="32"/>
          <w:szCs w:val="32"/>
          <w:lang w:val="ru-RU"/>
        </w:rPr>
        <w:t xml:space="preserve"> </w:t>
      </w:r>
    </w:p>
    <w:p w:rsidR="00B00F94" w:rsidRDefault="00B00F94" w:rsidP="00B00F94">
      <w:pPr>
        <w:shd w:val="clear" w:color="auto" w:fill="FFFFFF"/>
        <w:ind w:firstLine="227"/>
        <w:jc w:val="center"/>
        <w:rPr>
          <w:rFonts w:ascii="Times New Roman" w:hAnsi="Times New Roman" w:cs="Times New Roman"/>
          <w:sz w:val="32"/>
          <w:szCs w:val="32"/>
          <w:lang w:val="ru-RU"/>
        </w:rPr>
      </w:pPr>
      <w:r w:rsidRPr="00DB38DC">
        <w:rPr>
          <w:rFonts w:ascii="Times New Roman" w:hAnsi="Times New Roman" w:cs="Times New Roman"/>
          <w:sz w:val="32"/>
          <w:szCs w:val="32"/>
          <w:lang w:val="ru-RU"/>
        </w:rPr>
        <w:t>на 2024 – 2025 учебный год</w:t>
      </w:r>
    </w:p>
    <w:p w:rsidR="00B00F94" w:rsidRPr="00DB38DC" w:rsidRDefault="00B00F94" w:rsidP="00B00F94">
      <w:pPr>
        <w:shd w:val="clear" w:color="auto" w:fill="FFFFFF"/>
        <w:ind w:firstLine="227"/>
        <w:jc w:val="center"/>
        <w:rPr>
          <w:rFonts w:ascii="Times New Roman" w:hAnsi="Times New Roman" w:cs="Times New Roman"/>
          <w:sz w:val="32"/>
          <w:szCs w:val="32"/>
          <w:lang w:val="ru-RU"/>
        </w:rPr>
      </w:pPr>
      <w:r w:rsidRPr="00DB38DC">
        <w:rPr>
          <w:rFonts w:ascii="Times New Roman" w:hAnsi="Times New Roman" w:cs="Times New Roman"/>
          <w:sz w:val="32"/>
          <w:szCs w:val="32"/>
          <w:lang w:val="ru-RU"/>
        </w:rPr>
        <w:t xml:space="preserve">для </w:t>
      </w:r>
      <w:r>
        <w:rPr>
          <w:rFonts w:ascii="Times New Roman" w:hAnsi="Times New Roman" w:cs="Times New Roman"/>
          <w:sz w:val="32"/>
          <w:szCs w:val="32"/>
          <w:lang w:val="ru-RU"/>
        </w:rPr>
        <w:t>обучающихся 7</w:t>
      </w:r>
      <w:r w:rsidRPr="00DB38DC">
        <w:rPr>
          <w:rFonts w:ascii="Times New Roman" w:hAnsi="Times New Roman" w:cs="Times New Roman"/>
          <w:sz w:val="32"/>
          <w:szCs w:val="32"/>
          <w:lang w:val="ru-RU"/>
        </w:rPr>
        <w:t xml:space="preserve"> класса</w:t>
      </w:r>
    </w:p>
    <w:p w:rsidR="00B00F94" w:rsidRDefault="00B00F94" w:rsidP="00B00F94">
      <w:pPr>
        <w:jc w:val="center"/>
        <w:rPr>
          <w:rFonts w:ascii="Times New Roman" w:hAnsi="Times New Roman" w:cs="Times New Roman"/>
          <w:lang w:val="ru-RU"/>
        </w:rPr>
      </w:pPr>
    </w:p>
    <w:p w:rsidR="00B00F94" w:rsidRDefault="00B00F94" w:rsidP="00B00F94">
      <w:pPr>
        <w:jc w:val="center"/>
        <w:rPr>
          <w:rFonts w:ascii="Times New Roman" w:hAnsi="Times New Roman" w:cs="Times New Roman"/>
          <w:lang w:val="ru-RU"/>
        </w:rPr>
      </w:pPr>
    </w:p>
    <w:p w:rsidR="00B00F94" w:rsidRDefault="00B00F94" w:rsidP="00B00F94">
      <w:pPr>
        <w:jc w:val="center"/>
        <w:rPr>
          <w:rFonts w:ascii="Times New Roman" w:hAnsi="Times New Roman" w:cs="Times New Roman"/>
          <w:lang w:val="ru-RU"/>
        </w:rPr>
      </w:pPr>
    </w:p>
    <w:p w:rsidR="00B00F94" w:rsidRDefault="00B00F94" w:rsidP="00B00F94">
      <w:pPr>
        <w:jc w:val="center"/>
        <w:rPr>
          <w:rFonts w:ascii="Times New Roman" w:hAnsi="Times New Roman" w:cs="Times New Roman"/>
          <w:lang w:val="ru-RU"/>
        </w:rPr>
      </w:pPr>
    </w:p>
    <w:p w:rsidR="00B00F94" w:rsidRDefault="00B00F94" w:rsidP="00B00F94">
      <w:pPr>
        <w:jc w:val="center"/>
        <w:rPr>
          <w:rFonts w:ascii="Times New Roman" w:hAnsi="Times New Roman" w:cs="Times New Roman"/>
          <w:lang w:val="ru-RU"/>
        </w:rPr>
      </w:pPr>
    </w:p>
    <w:p w:rsidR="00B00F94" w:rsidRDefault="00B00F94" w:rsidP="00B00F94">
      <w:pPr>
        <w:jc w:val="center"/>
        <w:rPr>
          <w:rFonts w:ascii="Times New Roman" w:hAnsi="Times New Roman" w:cs="Times New Roman"/>
          <w:lang w:val="ru-RU"/>
        </w:rPr>
      </w:pPr>
    </w:p>
    <w:p w:rsidR="00B00F94" w:rsidRDefault="00B00F94" w:rsidP="00B00F94">
      <w:pPr>
        <w:jc w:val="center"/>
        <w:rPr>
          <w:rFonts w:ascii="Times New Roman" w:hAnsi="Times New Roman" w:cs="Times New Roman"/>
          <w:lang w:val="ru-RU"/>
        </w:rPr>
      </w:pPr>
    </w:p>
    <w:p w:rsidR="00B00F94" w:rsidRPr="00EF1875" w:rsidRDefault="00B00F94" w:rsidP="00B00F94">
      <w:pPr>
        <w:jc w:val="center"/>
        <w:rPr>
          <w:rFonts w:ascii="Times New Roman" w:hAnsi="Times New Roman" w:cs="Times New Roman"/>
          <w:sz w:val="28"/>
          <w:lang w:val="ru-RU"/>
        </w:rPr>
      </w:pPr>
    </w:p>
    <w:p w:rsidR="00B00F94" w:rsidRPr="00EF1875" w:rsidRDefault="00B00F94" w:rsidP="00B00F94">
      <w:pPr>
        <w:jc w:val="center"/>
        <w:rPr>
          <w:rFonts w:ascii="Times New Roman" w:hAnsi="Times New Roman" w:cs="Times New Roman"/>
          <w:sz w:val="28"/>
          <w:lang w:val="ru-RU"/>
        </w:rPr>
      </w:pPr>
      <w:r w:rsidRPr="00EF1875">
        <w:rPr>
          <w:rFonts w:ascii="Times New Roman" w:hAnsi="Times New Roman" w:cs="Times New Roman"/>
          <w:sz w:val="28"/>
          <w:lang w:val="ru-RU"/>
        </w:rPr>
        <w:t>2024 г.</w:t>
      </w:r>
    </w:p>
    <w:p w:rsidR="006B70CA" w:rsidRDefault="006B70CA" w:rsidP="002119D2">
      <w:pPr>
        <w:ind w:left="360" w:firstLine="207"/>
        <w:contextualSpacing/>
        <w:jc w:val="center"/>
        <w:rPr>
          <w:rFonts w:ascii="Times New Roman" w:hAnsi="Times New Roman" w:cs="Times New Roman"/>
          <w:b/>
          <w:bCs/>
          <w:sz w:val="24"/>
          <w:szCs w:val="24"/>
          <w:lang w:val="ru-RU"/>
        </w:rPr>
      </w:pPr>
    </w:p>
    <w:p w:rsidR="006B70CA" w:rsidRDefault="006B70CA" w:rsidP="002119D2">
      <w:pPr>
        <w:ind w:left="360" w:firstLine="207"/>
        <w:contextualSpacing/>
        <w:jc w:val="center"/>
        <w:rPr>
          <w:rFonts w:ascii="Times New Roman" w:hAnsi="Times New Roman" w:cs="Times New Roman"/>
          <w:b/>
          <w:bCs/>
          <w:sz w:val="24"/>
          <w:szCs w:val="24"/>
          <w:lang w:val="ru-RU"/>
        </w:rPr>
      </w:pPr>
    </w:p>
    <w:p w:rsidR="002119D2" w:rsidRDefault="002119D2" w:rsidP="002119D2">
      <w:pPr>
        <w:ind w:left="360" w:firstLine="207"/>
        <w:contextualSpacing/>
        <w:jc w:val="center"/>
        <w:rPr>
          <w:rFonts w:ascii="Times New Roman" w:hAnsi="Times New Roman" w:cs="Times New Roman"/>
          <w:b/>
          <w:bCs/>
          <w:sz w:val="24"/>
          <w:szCs w:val="24"/>
          <w:lang w:val="ru-RU"/>
        </w:rPr>
      </w:pPr>
      <w:r w:rsidRPr="002119D2">
        <w:rPr>
          <w:rFonts w:ascii="Times New Roman" w:hAnsi="Times New Roman" w:cs="Times New Roman"/>
          <w:b/>
          <w:bCs/>
          <w:sz w:val="24"/>
          <w:szCs w:val="24"/>
          <w:lang w:val="ru-RU"/>
        </w:rPr>
        <w:lastRenderedPageBreak/>
        <w:t>ПОЯСНИТЕЛЬНАЯ ЗАПИСКА</w:t>
      </w:r>
    </w:p>
    <w:p w:rsidR="00584CCA" w:rsidRDefault="00584CCA" w:rsidP="00584CCA">
      <w:pPr>
        <w:rPr>
          <w:rFonts w:ascii="Times New Roman" w:hAnsi="Times New Roman" w:cs="Times New Roman"/>
          <w:sz w:val="28"/>
          <w:szCs w:val="28"/>
          <w:lang w:val="ru-RU"/>
        </w:rPr>
      </w:pPr>
    </w:p>
    <w:p w:rsidR="00584CCA" w:rsidRPr="00C74476" w:rsidRDefault="00584CCA" w:rsidP="00584CCA">
      <w:pPr>
        <w:rPr>
          <w:rFonts w:ascii="Times New Roman" w:hAnsi="Times New Roman" w:cs="Times New Roman"/>
          <w:sz w:val="28"/>
          <w:szCs w:val="28"/>
          <w:lang w:val="ru-RU"/>
        </w:rPr>
      </w:pPr>
      <w:r w:rsidRPr="00C74476">
        <w:rPr>
          <w:rFonts w:ascii="Times New Roman" w:hAnsi="Times New Roman" w:cs="Times New Roman"/>
          <w:sz w:val="28"/>
          <w:szCs w:val="28"/>
          <w:lang w:val="ru-RU"/>
        </w:rPr>
        <w:t xml:space="preserve">Рабочая программа курса «Читательская грамотность» для </w:t>
      </w:r>
      <w:r>
        <w:rPr>
          <w:rFonts w:ascii="Times New Roman" w:hAnsi="Times New Roman" w:cs="Times New Roman"/>
          <w:sz w:val="28"/>
          <w:szCs w:val="28"/>
          <w:lang w:val="ru-RU"/>
        </w:rPr>
        <w:t>7</w:t>
      </w:r>
      <w:r w:rsidRPr="00C74476">
        <w:rPr>
          <w:rFonts w:ascii="Times New Roman" w:hAnsi="Times New Roman" w:cs="Times New Roman"/>
          <w:sz w:val="28"/>
          <w:szCs w:val="28"/>
          <w:lang w:val="ru-RU"/>
        </w:rPr>
        <w:t xml:space="preserve"> класса составлена в соответствии с Федеральным законом «Об образовании в Российской Федерации» от 29.12.2012 № 273-ФЗ (ред. от 12.05.2019 г.), требованиями Федерального государственного образовательного стандарта основного общего образования (далее ФГОС), основной образовательной программой МБОУ ОЦ «Вектор». </w:t>
      </w:r>
    </w:p>
    <w:p w:rsidR="00584CCA" w:rsidRPr="002119D2" w:rsidRDefault="00584CCA" w:rsidP="002119D2">
      <w:pPr>
        <w:ind w:left="360" w:firstLine="207"/>
        <w:contextualSpacing/>
        <w:jc w:val="center"/>
        <w:rPr>
          <w:rFonts w:ascii="Times New Roman" w:hAnsi="Times New Roman" w:cs="Times New Roman"/>
          <w:b/>
          <w:bCs/>
          <w:sz w:val="24"/>
          <w:szCs w:val="24"/>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Приоритетной целью образования в современной школе является развитие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личности, готовой к взаимодействию с окружающим миром, к самообразованию и </w:t>
      </w:r>
    </w:p>
    <w:p w:rsidR="00584CCA"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саморазвитию. В соответствии с требованиями к содержанию и планируемым результатам освоения учащимися основной образовательной программы основного общего образования в качестве результата рассматривается формирование у обучающихся универсальных учебных действий. Особое место среди </w:t>
      </w:r>
      <w:proofErr w:type="spellStart"/>
      <w:r w:rsidRPr="00584CCA">
        <w:rPr>
          <w:rFonts w:ascii="Times New Roman" w:hAnsi="Times New Roman" w:cs="Times New Roman"/>
          <w:sz w:val="28"/>
          <w:szCs w:val="28"/>
          <w:lang w:val="ru-RU"/>
        </w:rPr>
        <w:t>метапредметных</w:t>
      </w:r>
      <w:proofErr w:type="spellEnd"/>
      <w:r w:rsidRPr="00584CCA">
        <w:rPr>
          <w:rFonts w:ascii="Times New Roman" w:hAnsi="Times New Roman" w:cs="Times New Roman"/>
          <w:sz w:val="28"/>
          <w:szCs w:val="28"/>
          <w:lang w:val="ru-RU"/>
        </w:rPr>
        <w:t xml:space="preserve"> универсальных учебных действий занимает чтение и работа с информацией. Успешное обучение в основной школе невозможно без </w:t>
      </w:r>
      <w:proofErr w:type="spellStart"/>
      <w:r w:rsidRPr="00584CCA">
        <w:rPr>
          <w:rFonts w:ascii="Times New Roman" w:hAnsi="Times New Roman" w:cs="Times New Roman"/>
          <w:sz w:val="28"/>
          <w:szCs w:val="28"/>
          <w:lang w:val="ru-RU"/>
        </w:rPr>
        <w:t>сформированности</w:t>
      </w:r>
      <w:proofErr w:type="spellEnd"/>
      <w:r w:rsidRPr="00584CCA">
        <w:rPr>
          <w:rFonts w:ascii="Times New Roman" w:hAnsi="Times New Roman" w:cs="Times New Roman"/>
          <w:sz w:val="28"/>
          <w:szCs w:val="28"/>
          <w:lang w:val="ru-RU"/>
        </w:rPr>
        <w:t xml:space="preserve"> у </w:t>
      </w:r>
      <w:proofErr w:type="gramStart"/>
      <w:r w:rsidRPr="00584CCA">
        <w:rPr>
          <w:rFonts w:ascii="Times New Roman" w:hAnsi="Times New Roman" w:cs="Times New Roman"/>
          <w:sz w:val="28"/>
          <w:szCs w:val="28"/>
          <w:lang w:val="ru-RU"/>
        </w:rPr>
        <w:t>обучающихся</w:t>
      </w:r>
      <w:proofErr w:type="gramEnd"/>
      <w:r w:rsidRPr="00584CCA">
        <w:rPr>
          <w:rFonts w:ascii="Times New Roman" w:hAnsi="Times New Roman" w:cs="Times New Roman"/>
          <w:sz w:val="28"/>
          <w:szCs w:val="28"/>
          <w:lang w:val="ru-RU"/>
        </w:rPr>
        <w:t xml:space="preserve"> читательской грамотности</w:t>
      </w:r>
      <w:r w:rsidR="00584CCA">
        <w:rPr>
          <w:rFonts w:ascii="Times New Roman" w:hAnsi="Times New Roman" w:cs="Times New Roman"/>
          <w:sz w:val="28"/>
          <w:szCs w:val="28"/>
          <w:lang w:val="ru-RU"/>
        </w:rPr>
        <w:t>.</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Pr="00584CCA">
        <w:rPr>
          <w:rFonts w:ascii="Times New Roman" w:hAnsi="Times New Roman" w:cs="Times New Roman"/>
          <w:sz w:val="28"/>
          <w:szCs w:val="28"/>
          <w:lang w:val="ru-RU"/>
        </w:rPr>
        <w:t>досугового</w:t>
      </w:r>
      <w:proofErr w:type="spellEnd"/>
      <w:r w:rsidRPr="00584CCA">
        <w:rPr>
          <w:rFonts w:ascii="Times New Roman" w:hAnsi="Times New Roman" w:cs="Times New Roman"/>
          <w:sz w:val="28"/>
          <w:szCs w:val="28"/>
          <w:lang w:val="ru-RU"/>
        </w:rPr>
        <w:t xml:space="preserve">, подготовки к трудовой и социальной деятельности».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При проведении международных исследований PISA введено определение понятия «читательская грамотность»: «Читательская грамотность – это способность человека понимать и использовать письменные тексты, размышлять о них, заниматься целенаправленным чтением для расширения своих знаний и возможностей, участия в социальной жизни». Таким образом, образовательный стандарт, принятый в Российской Федерации, и международные тестирования   сориентированы на оценку овладения учащимися читательскими умениями как наиболее значимыми </w:t>
      </w:r>
      <w:proofErr w:type="spellStart"/>
      <w:r w:rsidRPr="00584CCA">
        <w:rPr>
          <w:rFonts w:ascii="Times New Roman" w:hAnsi="Times New Roman" w:cs="Times New Roman"/>
          <w:sz w:val="28"/>
          <w:szCs w:val="28"/>
          <w:lang w:val="ru-RU"/>
        </w:rPr>
        <w:t>метапредметными</w:t>
      </w:r>
      <w:proofErr w:type="spellEnd"/>
      <w:r w:rsidRPr="00584CCA">
        <w:rPr>
          <w:rFonts w:ascii="Times New Roman" w:hAnsi="Times New Roman" w:cs="Times New Roman"/>
          <w:sz w:val="28"/>
          <w:szCs w:val="28"/>
          <w:lang w:val="ru-RU"/>
        </w:rPr>
        <w:t xml:space="preserve"> умениями для учебной и социальной жизни ученика.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Требования ФГОС к уровню освоения учащимися читательской грамотности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В Федеральном государственном образовательном стандарте основного общего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образования читательская грамотность рассматривается как один из планируемых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результатов обучения. Требования ФГОС к читательской грамотности отражены </w:t>
      </w:r>
      <w:proofErr w:type="gramStart"/>
      <w:r w:rsidRPr="00584CCA">
        <w:rPr>
          <w:rFonts w:ascii="Times New Roman" w:hAnsi="Times New Roman" w:cs="Times New Roman"/>
          <w:sz w:val="28"/>
          <w:szCs w:val="28"/>
          <w:lang w:val="ru-RU"/>
        </w:rPr>
        <w:t>в</w:t>
      </w:r>
      <w:proofErr w:type="gramEnd"/>
      <w:r w:rsidRPr="00584CCA">
        <w:rPr>
          <w:rFonts w:ascii="Times New Roman" w:hAnsi="Times New Roman" w:cs="Times New Roman"/>
          <w:sz w:val="28"/>
          <w:szCs w:val="28"/>
          <w:lang w:val="ru-RU"/>
        </w:rPr>
        <w:t xml:space="preserve">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обобщенных планируемых </w:t>
      </w:r>
      <w:proofErr w:type="gramStart"/>
      <w:r w:rsidRPr="00584CCA">
        <w:rPr>
          <w:rFonts w:ascii="Times New Roman" w:hAnsi="Times New Roman" w:cs="Times New Roman"/>
          <w:sz w:val="28"/>
          <w:szCs w:val="28"/>
          <w:lang w:val="ru-RU"/>
        </w:rPr>
        <w:t>результатах</w:t>
      </w:r>
      <w:proofErr w:type="gramEnd"/>
      <w:r w:rsidRPr="00584CCA">
        <w:rPr>
          <w:rFonts w:ascii="Times New Roman" w:hAnsi="Times New Roman" w:cs="Times New Roman"/>
          <w:sz w:val="28"/>
          <w:szCs w:val="28"/>
          <w:lang w:val="ru-RU"/>
        </w:rPr>
        <w:t xml:space="preserve"> освоения  учебных программ по всем предметам средней школы.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В результате изучения всех без исключения предметов  выпускники средней школы приобретут навыки работы с информацией. Они смогут осуществлять поиск информации, выделять и фиксировать нужную информацию, систематизировать, </w:t>
      </w:r>
      <w:r w:rsidRPr="00584CCA">
        <w:rPr>
          <w:rFonts w:ascii="Times New Roman" w:hAnsi="Times New Roman" w:cs="Times New Roman"/>
          <w:sz w:val="28"/>
          <w:szCs w:val="28"/>
          <w:lang w:val="ru-RU"/>
        </w:rPr>
        <w:lastRenderedPageBreak/>
        <w:t xml:space="preserve">сопоставлять, анализировать и обобщать информацию, интерпретировать и преобразовывать ее. </w:t>
      </w:r>
    </w:p>
    <w:p w:rsidR="002119D2" w:rsidRPr="00584CCA" w:rsidRDefault="00584CCA" w:rsidP="00584CCA">
      <w:pPr>
        <w:ind w:left="-142"/>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gramStart"/>
      <w:r w:rsidR="002119D2" w:rsidRPr="00584CCA">
        <w:rPr>
          <w:rFonts w:ascii="Times New Roman" w:hAnsi="Times New Roman" w:cs="Times New Roman"/>
          <w:sz w:val="28"/>
          <w:szCs w:val="28"/>
          <w:lang w:val="ru-RU"/>
        </w:rPr>
        <w:t xml:space="preserve">Ученики  научатся дополнять готовые информационные объекты (таблицы, схемы, </w:t>
      </w:r>
      <w:proofErr w:type="gramEnd"/>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диаграммы, тексты) и создавать свои собственные (сообщения, сочинения, графические работы). Овладеют  навыками представления информации в наглядной форме (в виде таблиц, схем и диаграмм). Смогут использовать информацию для установления причинно</w:t>
      </w:r>
      <w:r w:rsidR="00584CCA">
        <w:rPr>
          <w:rFonts w:ascii="Times New Roman" w:hAnsi="Times New Roman" w:cs="Times New Roman"/>
          <w:sz w:val="28"/>
          <w:szCs w:val="28"/>
          <w:lang w:val="ru-RU"/>
        </w:rPr>
        <w:t>-</w:t>
      </w:r>
      <w:r w:rsidRPr="00584CCA">
        <w:rPr>
          <w:rFonts w:ascii="Times New Roman" w:hAnsi="Times New Roman" w:cs="Times New Roman"/>
          <w:sz w:val="28"/>
          <w:szCs w:val="28"/>
          <w:lang w:val="ru-RU"/>
        </w:rPr>
        <w:t xml:space="preserve">следственных связей и зависимостей, объяснения и доказательства фактов в учебных и практических ситуациях. Выпускники получат возможность научиться строить умозаключения и принимать решения на основе самостоятельно полученной информации, а также приобрести опыт критического отношения к получаемой информации, сопоставляя ее с информацией из других источников и имеющимся жизненным опытом.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По результатам  диагностических работ по изучению грамотности чтения выделено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3 уровня </w:t>
      </w:r>
      <w:proofErr w:type="spellStart"/>
      <w:r w:rsidRPr="00584CCA">
        <w:rPr>
          <w:rFonts w:ascii="Times New Roman" w:hAnsi="Times New Roman" w:cs="Times New Roman"/>
          <w:sz w:val="28"/>
          <w:szCs w:val="28"/>
          <w:lang w:val="ru-RU"/>
        </w:rPr>
        <w:t>сформированности</w:t>
      </w:r>
      <w:proofErr w:type="spellEnd"/>
      <w:r w:rsidRPr="00584CCA">
        <w:rPr>
          <w:rFonts w:ascii="Times New Roman" w:hAnsi="Times New Roman" w:cs="Times New Roman"/>
          <w:sz w:val="28"/>
          <w:szCs w:val="28"/>
          <w:lang w:val="ru-RU"/>
        </w:rPr>
        <w:t xml:space="preserve"> читательских умений в соответствии с динамикой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формирования способов деятельности: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Уровень 1 -  общая ориентация в тексте, использование явно заданной информации: поиск и выявление в тексте информации, представленной в   явном виде, а также формулирование прямых выводов и заключений на основе фактов, имеющихся в тексте (общее понимание того, что говорится в тексте, понимание основной темы и идеи).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Уровень 2 - глубокое понимание текста, интерпретация и преобразование информации, анализ, интерпретация и обобщение информации, представленной в тексте неявно, установление связей, не высказанных в тексте напрямую, формулирование более сложных выводов и оценочных суждений.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Уровень 3 -  применение информации в учебно-практических задачах и создание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собственных текстов. </w:t>
      </w:r>
    </w:p>
    <w:p w:rsidR="002119D2" w:rsidRPr="00584CCA" w:rsidRDefault="002119D2"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b/>
          <w:bCs/>
          <w:sz w:val="28"/>
          <w:szCs w:val="28"/>
          <w:lang w:val="ru-RU"/>
        </w:rPr>
        <w:t>Цель курса</w:t>
      </w:r>
      <w:r w:rsidRPr="00584CCA">
        <w:rPr>
          <w:rFonts w:ascii="Times New Roman" w:hAnsi="Times New Roman" w:cs="Times New Roman"/>
          <w:sz w:val="28"/>
          <w:szCs w:val="28"/>
          <w:lang w:val="ru-RU"/>
        </w:rPr>
        <w:t xml:space="preserve">: формирование читательской деятельности школьников, умения работать с различными видами текстов и создавать на их основе собственные тексты. </w:t>
      </w:r>
    </w:p>
    <w:p w:rsidR="002119D2" w:rsidRPr="00584CCA" w:rsidRDefault="002119D2"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b/>
          <w:bCs/>
          <w:sz w:val="28"/>
          <w:szCs w:val="28"/>
          <w:lang w:val="ru-RU"/>
        </w:rPr>
        <w:t>Основная задача курса</w:t>
      </w:r>
      <w:r w:rsidRPr="00584CCA">
        <w:rPr>
          <w:rFonts w:ascii="Times New Roman" w:hAnsi="Times New Roman" w:cs="Times New Roman"/>
          <w:sz w:val="28"/>
          <w:szCs w:val="28"/>
          <w:lang w:val="ru-RU"/>
        </w:rPr>
        <w:t xml:space="preserve"> - научить ребёнка понимать </w:t>
      </w:r>
      <w:proofErr w:type="gramStart"/>
      <w:r w:rsidRPr="00584CCA">
        <w:rPr>
          <w:rFonts w:ascii="Times New Roman" w:hAnsi="Times New Roman" w:cs="Times New Roman"/>
          <w:sz w:val="28"/>
          <w:szCs w:val="28"/>
          <w:lang w:val="ru-RU"/>
        </w:rPr>
        <w:t>прочитанное</w:t>
      </w:r>
      <w:proofErr w:type="gramEnd"/>
      <w:r w:rsidRPr="00584CCA">
        <w:rPr>
          <w:rFonts w:ascii="Times New Roman" w:hAnsi="Times New Roman" w:cs="Times New Roman"/>
          <w:sz w:val="28"/>
          <w:szCs w:val="28"/>
          <w:lang w:val="ru-RU"/>
        </w:rPr>
        <w:t xml:space="preserve">, обучить приёмам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работы с текстом и осознанному применению этих приёмов, превратить их использование в привычку. </w:t>
      </w:r>
    </w:p>
    <w:p w:rsidR="002119D2" w:rsidRPr="00584CCA" w:rsidRDefault="002119D2"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b/>
          <w:bCs/>
          <w:sz w:val="28"/>
          <w:szCs w:val="28"/>
          <w:lang w:val="ru-RU"/>
        </w:rPr>
        <w:t>Режим занятий</w:t>
      </w:r>
      <w:r w:rsidRPr="00584CCA">
        <w:rPr>
          <w:rFonts w:ascii="Times New Roman" w:hAnsi="Times New Roman" w:cs="Times New Roman"/>
          <w:sz w:val="28"/>
          <w:szCs w:val="28"/>
          <w:lang w:val="ru-RU"/>
        </w:rPr>
        <w:t xml:space="preserve"> – программа рассчитана </w:t>
      </w:r>
      <w:r w:rsidRPr="00584CCA">
        <w:rPr>
          <w:rFonts w:ascii="Times New Roman" w:hAnsi="Times New Roman" w:cs="Times New Roman"/>
          <w:b/>
          <w:sz w:val="28"/>
          <w:szCs w:val="28"/>
          <w:lang w:val="ru-RU"/>
        </w:rPr>
        <w:t>на 34 часа</w:t>
      </w:r>
      <w:r w:rsidRPr="00584CCA">
        <w:rPr>
          <w:rFonts w:ascii="Times New Roman" w:hAnsi="Times New Roman" w:cs="Times New Roman"/>
          <w:sz w:val="28"/>
          <w:szCs w:val="28"/>
          <w:lang w:val="ru-RU"/>
        </w:rPr>
        <w:t xml:space="preserve"> в течение учебного года (1 раз в неделю). </w:t>
      </w:r>
    </w:p>
    <w:p w:rsidR="002119D2" w:rsidRPr="00584CCA" w:rsidRDefault="002119D2" w:rsidP="00584CCA">
      <w:pPr>
        <w:ind w:left="-142"/>
        <w:contextualSpacing/>
        <w:jc w:val="both"/>
        <w:rPr>
          <w:rFonts w:ascii="Times New Roman" w:hAnsi="Times New Roman" w:cs="Times New Roman"/>
          <w:sz w:val="28"/>
          <w:szCs w:val="28"/>
          <w:lang w:val="ru-RU"/>
        </w:rPr>
      </w:pPr>
    </w:p>
    <w:p w:rsid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Содержание курса включает следующее: </w:t>
      </w:r>
    </w:p>
    <w:p w:rsid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поиск информации и понимание текста; </w:t>
      </w:r>
    </w:p>
    <w:p w:rsid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lastRenderedPageBreak/>
        <w:t xml:space="preserve">- преобразование и интерпретация текста;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критический анализ и оценка информации. </w:t>
      </w:r>
    </w:p>
    <w:p w:rsidR="002119D2" w:rsidRPr="00584CCA" w:rsidRDefault="002119D2"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b/>
          <w:bCs/>
          <w:sz w:val="28"/>
          <w:szCs w:val="28"/>
          <w:lang w:val="ru-RU"/>
        </w:rPr>
      </w:pPr>
      <w:r w:rsidRPr="00584CCA">
        <w:rPr>
          <w:rFonts w:ascii="Times New Roman" w:hAnsi="Times New Roman" w:cs="Times New Roman"/>
          <w:b/>
          <w:bCs/>
          <w:sz w:val="28"/>
          <w:szCs w:val="28"/>
          <w:lang w:val="ru-RU"/>
        </w:rPr>
        <w:t xml:space="preserve">РЕЗУЛЬТАТЫ ОСВОЕНИЯ СПЕЦКУРСА </w:t>
      </w:r>
    </w:p>
    <w:p w:rsidR="002119D2" w:rsidRPr="00584CCA" w:rsidRDefault="002119D2"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В результате изучения спецкурса </w:t>
      </w:r>
      <w:proofErr w:type="gramStart"/>
      <w:r w:rsidRPr="00584CCA">
        <w:rPr>
          <w:rFonts w:ascii="Times New Roman" w:hAnsi="Times New Roman" w:cs="Times New Roman"/>
          <w:sz w:val="28"/>
          <w:szCs w:val="28"/>
          <w:lang w:val="ru-RU"/>
        </w:rPr>
        <w:t>у</w:t>
      </w:r>
      <w:proofErr w:type="gramEnd"/>
      <w:r w:rsidRPr="00584CCA">
        <w:rPr>
          <w:rFonts w:ascii="Times New Roman" w:hAnsi="Times New Roman" w:cs="Times New Roman"/>
          <w:sz w:val="28"/>
          <w:szCs w:val="28"/>
          <w:lang w:val="ru-RU"/>
        </w:rPr>
        <w:t xml:space="preserve"> обучающихся планируется сформировать три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группы  умений. </w:t>
      </w:r>
    </w:p>
    <w:p w:rsidR="002119D2" w:rsidRPr="00584CCA" w:rsidRDefault="002119D2"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1. Поиск информации и понимание текста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Учащийся научится: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определять основную тему, общую цель или назначение, главную идею текста;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структурировать его, выделять главное и второстепенное;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отвечать на вопросы, используя явно заданную в тексте информацию;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Документ подписан электронной подписью.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выстраивать последовательность описываемых событий, делать выводы </w:t>
      </w:r>
      <w:proofErr w:type="gramStart"/>
      <w:r w:rsidRPr="00584CCA">
        <w:rPr>
          <w:rFonts w:ascii="Times New Roman" w:hAnsi="Times New Roman" w:cs="Times New Roman"/>
          <w:sz w:val="28"/>
          <w:szCs w:val="28"/>
          <w:lang w:val="ru-RU"/>
        </w:rPr>
        <w:t>по</w:t>
      </w:r>
      <w:proofErr w:type="gramEnd"/>
      <w:r w:rsidRPr="00584CCA">
        <w:rPr>
          <w:rFonts w:ascii="Times New Roman" w:hAnsi="Times New Roman" w:cs="Times New Roman"/>
          <w:sz w:val="28"/>
          <w:szCs w:val="28"/>
          <w:lang w:val="ru-RU"/>
        </w:rPr>
        <w:t xml:space="preserve">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содержанию текста;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сопоставлять основные текстовые и </w:t>
      </w:r>
      <w:proofErr w:type="spellStart"/>
      <w:r w:rsidRPr="00584CCA">
        <w:rPr>
          <w:rFonts w:ascii="Times New Roman" w:hAnsi="Times New Roman" w:cs="Times New Roman"/>
          <w:sz w:val="28"/>
          <w:szCs w:val="28"/>
          <w:lang w:val="ru-RU"/>
        </w:rPr>
        <w:t>внетекстовые</w:t>
      </w:r>
      <w:proofErr w:type="spellEnd"/>
      <w:r w:rsidRPr="00584CCA">
        <w:rPr>
          <w:rFonts w:ascii="Times New Roman" w:hAnsi="Times New Roman" w:cs="Times New Roman"/>
          <w:sz w:val="28"/>
          <w:szCs w:val="28"/>
          <w:lang w:val="ru-RU"/>
        </w:rPr>
        <w:t xml:space="preserve"> компоненты: обнаруживать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соответствие между частью текста и его общей идеей; сопоставлять информацию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из разных частей текста;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объяснять назначение карты, рисунка, пояснять части графика, таблицы и т.п.;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понимать смысл терминов, неизвестных слов;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работать с метафорами – понимать переносный смысл выражений. </w:t>
      </w:r>
    </w:p>
    <w:p w:rsidR="002119D2" w:rsidRPr="00584CCA" w:rsidRDefault="002119D2"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2. Преобразование и интерпретация информации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Учащийся сможет: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обнаруживать в тексте доводы и подтверждение выдвинутых тезисов; делать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выводы из сформулированных посылок, выводить заключение о намерении автора;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формировать на основе текста систему аргументов (доводов) для обоснования </w:t>
      </w: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определённой позиции; сопоставлять разные точки зрения и разные источники </w:t>
      </w:r>
    </w:p>
    <w:p w:rsid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информации по данной теме. </w:t>
      </w:r>
    </w:p>
    <w:p w:rsidR="00584CCA" w:rsidRDefault="00584CCA" w:rsidP="00584CCA">
      <w:pPr>
        <w:ind w:left="-142"/>
        <w:contextualSpacing/>
        <w:jc w:val="both"/>
        <w:rPr>
          <w:rFonts w:ascii="Times New Roman" w:hAnsi="Times New Roman" w:cs="Times New Roman"/>
          <w:sz w:val="28"/>
          <w:szCs w:val="28"/>
          <w:lang w:val="ru-RU"/>
        </w:rPr>
      </w:pPr>
    </w:p>
    <w:p w:rsid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3. Критический анализ и оценка информации </w:t>
      </w:r>
    </w:p>
    <w:p w:rsidR="00584CCA" w:rsidRDefault="00584CCA" w:rsidP="00584CCA">
      <w:pPr>
        <w:ind w:left="-142"/>
        <w:contextualSpacing/>
        <w:jc w:val="both"/>
        <w:rPr>
          <w:rFonts w:ascii="Times New Roman" w:hAnsi="Times New Roman" w:cs="Times New Roman"/>
          <w:sz w:val="28"/>
          <w:szCs w:val="28"/>
          <w:lang w:val="ru-RU"/>
        </w:rPr>
      </w:pPr>
    </w:p>
    <w:p w:rsid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Учащийся получит возможность научиться: </w:t>
      </w:r>
    </w:p>
    <w:p w:rsidR="00584CCA" w:rsidRDefault="00584CCA" w:rsidP="00584CCA">
      <w:pPr>
        <w:ind w:left="-142"/>
        <w:contextualSpacing/>
        <w:jc w:val="both"/>
        <w:rPr>
          <w:rFonts w:ascii="Times New Roman" w:hAnsi="Times New Roman" w:cs="Times New Roman"/>
          <w:sz w:val="28"/>
          <w:szCs w:val="28"/>
          <w:lang w:val="ru-RU"/>
        </w:rPr>
      </w:pPr>
    </w:p>
    <w:p w:rsidR="002119D2" w:rsidRPr="00584CCA" w:rsidRDefault="002119D2" w:rsidP="00584CCA">
      <w:pPr>
        <w:ind w:left="-142"/>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оценивать утверждения, сделанные в тексте, исходя из своих представлений и </w:t>
      </w:r>
    </w:p>
    <w:p w:rsidR="00584CCA" w:rsidRDefault="002119D2" w:rsidP="00584CCA">
      <w:pPr>
        <w:contextualSpacing/>
        <w:jc w:val="both"/>
        <w:rPr>
          <w:rFonts w:ascii="Times New Roman" w:hAnsi="Times New Roman" w:cs="Times New Roman"/>
          <w:sz w:val="28"/>
          <w:szCs w:val="28"/>
          <w:lang w:val="ru-RU"/>
        </w:rPr>
      </w:pPr>
      <w:proofErr w:type="gramStart"/>
      <w:r w:rsidRPr="00584CCA">
        <w:rPr>
          <w:rFonts w:ascii="Times New Roman" w:hAnsi="Times New Roman" w:cs="Times New Roman"/>
          <w:sz w:val="28"/>
          <w:szCs w:val="28"/>
          <w:lang w:val="ru-RU"/>
        </w:rPr>
        <w:t>мире</w:t>
      </w:r>
      <w:proofErr w:type="gramEnd"/>
      <w:r w:rsidRPr="00584CCA">
        <w:rPr>
          <w:rFonts w:ascii="Times New Roman" w:hAnsi="Times New Roman" w:cs="Times New Roman"/>
          <w:sz w:val="28"/>
          <w:szCs w:val="28"/>
          <w:lang w:val="ru-RU"/>
        </w:rPr>
        <w:t xml:space="preserve">; находить доводы в защиту своей точки зрения;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на основании имеющихся знаний, жизненного опыта подвергать сомнению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достоверность   информации, обнаруживать недостоверность получаемой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информации, пробелы в информации и находить пути восполнения этих пробелов. </w:t>
      </w:r>
    </w:p>
    <w:p w:rsidR="002119D2" w:rsidRPr="00584CCA" w:rsidRDefault="002119D2" w:rsidP="002119D2">
      <w:pPr>
        <w:ind w:left="360" w:firstLine="207"/>
        <w:contextualSpacing/>
        <w:jc w:val="both"/>
        <w:rPr>
          <w:rFonts w:ascii="Times New Roman" w:hAnsi="Times New Roman" w:cs="Times New Roman"/>
          <w:sz w:val="28"/>
          <w:szCs w:val="28"/>
          <w:lang w:val="ru-RU"/>
        </w:rPr>
      </w:pPr>
    </w:p>
    <w:p w:rsidR="002119D2" w:rsidRPr="00584CCA" w:rsidRDefault="002119D2" w:rsidP="00584CCA">
      <w:pPr>
        <w:contextualSpacing/>
        <w:jc w:val="both"/>
        <w:rPr>
          <w:rFonts w:ascii="Times New Roman" w:hAnsi="Times New Roman" w:cs="Times New Roman"/>
          <w:b/>
          <w:bCs/>
          <w:sz w:val="28"/>
          <w:szCs w:val="28"/>
          <w:lang w:val="ru-RU"/>
        </w:rPr>
      </w:pPr>
      <w:r w:rsidRPr="00584CCA">
        <w:rPr>
          <w:rFonts w:ascii="Times New Roman" w:hAnsi="Times New Roman" w:cs="Times New Roman"/>
          <w:b/>
          <w:bCs/>
          <w:sz w:val="28"/>
          <w:szCs w:val="28"/>
          <w:lang w:val="ru-RU"/>
        </w:rPr>
        <w:lastRenderedPageBreak/>
        <w:t xml:space="preserve">ОРГАНИЗАЦИЯ УЧЕБНОГО ПРОЦЕССА </w:t>
      </w:r>
    </w:p>
    <w:p w:rsidR="002119D2" w:rsidRPr="00584CCA" w:rsidRDefault="002119D2" w:rsidP="002119D2">
      <w:pPr>
        <w:ind w:left="360" w:firstLine="207"/>
        <w:contextualSpacing/>
        <w:jc w:val="both"/>
        <w:rPr>
          <w:rFonts w:ascii="Times New Roman" w:hAnsi="Times New Roman" w:cs="Times New Roman"/>
          <w:sz w:val="28"/>
          <w:szCs w:val="28"/>
          <w:lang w:val="ru-RU"/>
        </w:rPr>
      </w:pPr>
    </w:p>
    <w:p w:rsid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Учебные задания, обеспечивающие формирование читательской грамотности, </w:t>
      </w:r>
    </w:p>
    <w:p w:rsidR="002119D2" w:rsidRPr="00584CCA" w:rsidRDefault="002119D2" w:rsidP="00584CCA">
      <w:pPr>
        <w:contextualSpacing/>
        <w:jc w:val="both"/>
        <w:rPr>
          <w:rFonts w:ascii="Times New Roman" w:hAnsi="Times New Roman" w:cs="Times New Roman"/>
          <w:sz w:val="28"/>
          <w:szCs w:val="28"/>
          <w:lang w:val="ru-RU"/>
        </w:rPr>
      </w:pPr>
      <w:proofErr w:type="gramStart"/>
      <w:r w:rsidRPr="00584CCA">
        <w:rPr>
          <w:rFonts w:ascii="Times New Roman" w:hAnsi="Times New Roman" w:cs="Times New Roman"/>
          <w:sz w:val="28"/>
          <w:szCs w:val="28"/>
          <w:lang w:val="ru-RU"/>
        </w:rPr>
        <w:t>связаны</w:t>
      </w:r>
      <w:proofErr w:type="gramEnd"/>
      <w:r w:rsidRPr="00584CCA">
        <w:rPr>
          <w:rFonts w:ascii="Times New Roman" w:hAnsi="Times New Roman" w:cs="Times New Roman"/>
          <w:sz w:val="28"/>
          <w:szCs w:val="28"/>
          <w:lang w:val="ru-RU"/>
        </w:rPr>
        <w:t xml:space="preserve"> с данными группами умений.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Организация целостной работы по формированию читательской грамотности школьников невозможна без проектирования урока и системы учебных заданий на основные группы читательских умений. </w:t>
      </w:r>
    </w:p>
    <w:p w:rsidR="00584CCA" w:rsidRDefault="00584CCA" w:rsidP="00584CCA">
      <w:pPr>
        <w:contextualSpacing/>
        <w:jc w:val="both"/>
        <w:rPr>
          <w:rFonts w:ascii="Times New Roman" w:hAnsi="Times New Roman" w:cs="Times New Roman"/>
          <w:sz w:val="28"/>
          <w:szCs w:val="28"/>
          <w:lang w:val="ru-RU"/>
        </w:rPr>
      </w:pP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Объектом педагогического проектирования являются педагогические процессы,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педагогические ситуации, направленные на формирование у школьников универсальных учебных действий. </w:t>
      </w:r>
    </w:p>
    <w:p w:rsidR="00584CCA" w:rsidRDefault="00584CCA" w:rsidP="00584CCA">
      <w:pPr>
        <w:contextualSpacing/>
        <w:jc w:val="both"/>
        <w:rPr>
          <w:rFonts w:ascii="Times New Roman" w:hAnsi="Times New Roman" w:cs="Times New Roman"/>
          <w:sz w:val="28"/>
          <w:szCs w:val="28"/>
          <w:lang w:val="ru-RU"/>
        </w:rPr>
      </w:pP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При формировании читательских умений необходимо:   </w:t>
      </w:r>
    </w:p>
    <w:p w:rsidR="00584CCA" w:rsidRDefault="00584CCA" w:rsidP="00584CCA">
      <w:pPr>
        <w:contextualSpacing/>
        <w:jc w:val="both"/>
        <w:rPr>
          <w:rFonts w:ascii="Times New Roman" w:hAnsi="Times New Roman" w:cs="Times New Roman"/>
          <w:sz w:val="28"/>
          <w:szCs w:val="28"/>
          <w:lang w:val="ru-RU"/>
        </w:rPr>
      </w:pP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включать задания, для выполнения которых требуется не столько вычленить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информацию, заданную в явном виде, сколько интерпретировать, преобразовать,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оценивать</w:t>
      </w:r>
      <w:r w:rsidR="00584CCA">
        <w:rPr>
          <w:rFonts w:ascii="Times New Roman" w:hAnsi="Times New Roman" w:cs="Times New Roman"/>
          <w:sz w:val="28"/>
          <w:szCs w:val="28"/>
          <w:lang w:val="ru-RU"/>
        </w:rPr>
        <w:t>;</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организовывать текстовую деятельность учащихся на основе заданий, требующих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аргументировано, связно, логично, последовательно отвечать на вопрос, используя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информацию исходного текста</w:t>
      </w:r>
      <w:r w:rsidR="00584CCA">
        <w:rPr>
          <w:rFonts w:ascii="Times New Roman" w:hAnsi="Times New Roman" w:cs="Times New Roman"/>
          <w:sz w:val="28"/>
          <w:szCs w:val="28"/>
          <w:lang w:val="ru-RU"/>
        </w:rPr>
        <w:t>;</w:t>
      </w:r>
      <w:r w:rsidRPr="00584CCA">
        <w:rPr>
          <w:rFonts w:ascii="Times New Roman" w:hAnsi="Times New Roman" w:cs="Times New Roman"/>
          <w:sz w:val="28"/>
          <w:szCs w:val="28"/>
          <w:lang w:val="ru-RU"/>
        </w:rPr>
        <w:t xml:space="preserve">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уделить особое внимание обогащению словарного запаса учащихся, формированию умений определять лексическое значение незнакомого слова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(термина) не только по справочной литературе, но и на основе контекста</w:t>
      </w:r>
      <w:r w:rsidR="00584CCA">
        <w:rPr>
          <w:rFonts w:ascii="Times New Roman" w:hAnsi="Times New Roman" w:cs="Times New Roman"/>
          <w:sz w:val="28"/>
          <w:szCs w:val="28"/>
          <w:lang w:val="ru-RU"/>
        </w:rPr>
        <w:t>;</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использовать задания, построенные  на сопоставлении информации из нескольких </w:t>
      </w:r>
    </w:p>
    <w:p w:rsidR="002119D2" w:rsidRPr="00584CCA" w:rsidRDefault="00584CCA" w:rsidP="00584CCA">
      <w:pPr>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и</w:t>
      </w:r>
      <w:r w:rsidR="002119D2" w:rsidRPr="00584CCA">
        <w:rPr>
          <w:rFonts w:ascii="Times New Roman" w:hAnsi="Times New Roman" w:cs="Times New Roman"/>
          <w:sz w:val="28"/>
          <w:szCs w:val="28"/>
          <w:lang w:val="ru-RU"/>
        </w:rPr>
        <w:t>сточников</w:t>
      </w:r>
      <w:r>
        <w:rPr>
          <w:rFonts w:ascii="Times New Roman" w:hAnsi="Times New Roman" w:cs="Times New Roman"/>
          <w:sz w:val="28"/>
          <w:szCs w:val="28"/>
          <w:lang w:val="ru-RU"/>
        </w:rPr>
        <w:t>;</w:t>
      </w:r>
      <w:r w:rsidR="002119D2" w:rsidRPr="00584CCA">
        <w:rPr>
          <w:rFonts w:ascii="Times New Roman" w:hAnsi="Times New Roman" w:cs="Times New Roman"/>
          <w:sz w:val="28"/>
          <w:szCs w:val="28"/>
          <w:lang w:val="ru-RU"/>
        </w:rPr>
        <w:t xml:space="preserve"> </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формировать критический взгляд на достоверность информации</w:t>
      </w:r>
      <w:r w:rsidR="00584CCA">
        <w:rPr>
          <w:rFonts w:ascii="Times New Roman" w:hAnsi="Times New Roman" w:cs="Times New Roman"/>
          <w:sz w:val="28"/>
          <w:szCs w:val="28"/>
          <w:lang w:val="ru-RU"/>
        </w:rPr>
        <w:t>;</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xml:space="preserve"> использовать тексты различных видов, в том числе схемы, таблицы, графики, учить работать с </w:t>
      </w:r>
      <w:proofErr w:type="spellStart"/>
      <w:r w:rsidRPr="00584CCA">
        <w:rPr>
          <w:rFonts w:ascii="Times New Roman" w:hAnsi="Times New Roman" w:cs="Times New Roman"/>
          <w:sz w:val="28"/>
          <w:szCs w:val="28"/>
          <w:lang w:val="ru-RU"/>
        </w:rPr>
        <w:t>затекстовой</w:t>
      </w:r>
      <w:proofErr w:type="spellEnd"/>
      <w:r w:rsidRPr="00584CCA">
        <w:rPr>
          <w:rFonts w:ascii="Times New Roman" w:hAnsi="Times New Roman" w:cs="Times New Roman"/>
          <w:sz w:val="28"/>
          <w:szCs w:val="28"/>
          <w:lang w:val="ru-RU"/>
        </w:rPr>
        <w:t xml:space="preserve"> информацией (сноски, приложения и т.д.)</w:t>
      </w:r>
      <w:r w:rsidR="00584CCA">
        <w:rPr>
          <w:rFonts w:ascii="Times New Roman" w:hAnsi="Times New Roman" w:cs="Times New Roman"/>
          <w:sz w:val="28"/>
          <w:szCs w:val="28"/>
          <w:lang w:val="ru-RU"/>
        </w:rPr>
        <w:t>;</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включить текстовую деятельность в урок на предметах естественнонаучного цикла как обязательную составную часть образовательного процесса</w:t>
      </w:r>
      <w:r w:rsidR="00584CCA">
        <w:rPr>
          <w:rFonts w:ascii="Times New Roman" w:hAnsi="Times New Roman" w:cs="Times New Roman"/>
          <w:sz w:val="28"/>
          <w:szCs w:val="28"/>
          <w:lang w:val="ru-RU"/>
        </w:rPr>
        <w:t>;</w:t>
      </w:r>
    </w:p>
    <w:p w:rsidR="002119D2" w:rsidRPr="00584CCA" w:rsidRDefault="002119D2" w:rsidP="00584CCA">
      <w:pPr>
        <w:contextualSpacing/>
        <w:jc w:val="both"/>
        <w:rPr>
          <w:rFonts w:ascii="Times New Roman" w:hAnsi="Times New Roman" w:cs="Times New Roman"/>
          <w:sz w:val="28"/>
          <w:szCs w:val="28"/>
          <w:lang w:val="ru-RU"/>
        </w:rPr>
      </w:pPr>
      <w:r w:rsidRPr="00584CCA">
        <w:rPr>
          <w:rFonts w:ascii="Times New Roman" w:hAnsi="Times New Roman" w:cs="Times New Roman"/>
          <w:sz w:val="28"/>
          <w:szCs w:val="28"/>
          <w:lang w:val="ru-RU"/>
        </w:rPr>
        <w:t> обучать различным видам чтения.</w:t>
      </w:r>
    </w:p>
    <w:p w:rsidR="002119D2" w:rsidRPr="00584CCA" w:rsidRDefault="002119D2" w:rsidP="002119D2">
      <w:pPr>
        <w:ind w:left="360" w:firstLine="207"/>
        <w:contextualSpacing/>
        <w:jc w:val="both"/>
        <w:rPr>
          <w:rFonts w:ascii="Times New Roman" w:hAnsi="Times New Roman" w:cs="Times New Roman"/>
          <w:sz w:val="28"/>
          <w:szCs w:val="28"/>
          <w:lang w:val="ru-RU"/>
        </w:rPr>
      </w:pPr>
    </w:p>
    <w:p w:rsidR="005705BD" w:rsidRPr="00584CCA" w:rsidRDefault="005705BD">
      <w:pPr>
        <w:rPr>
          <w:sz w:val="28"/>
          <w:szCs w:val="28"/>
          <w:lang w:val="ru-RU"/>
        </w:rPr>
      </w:pPr>
    </w:p>
    <w:sectPr w:rsidR="005705BD" w:rsidRPr="00584CCA" w:rsidSect="00584CCA">
      <w:pgSz w:w="11906" w:h="16838"/>
      <w:pgMar w:top="851" w:right="850" w:bottom="851"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D63D1"/>
    <w:rsid w:val="00030F47"/>
    <w:rsid w:val="002119D2"/>
    <w:rsid w:val="005705BD"/>
    <w:rsid w:val="00584CCA"/>
    <w:rsid w:val="006B70CA"/>
    <w:rsid w:val="008D63D1"/>
    <w:rsid w:val="00B00F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9D2"/>
    <w:pPr>
      <w:spacing w:after="200" w:line="27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autoRedefine/>
    <w:uiPriority w:val="99"/>
    <w:unhideWhenUsed/>
    <w:qFormat/>
    <w:rsid w:val="00B00F94"/>
    <w:pPr>
      <w:keepNext/>
      <w:keepLines/>
      <w:spacing w:after="0" w:line="240" w:lineRule="auto"/>
      <w:jc w:val="right"/>
    </w:pPr>
    <w:rPr>
      <w:rFonts w:ascii="Times New Roman" w:eastAsiaTheme="majorEastAsia" w:hAnsi="Times New Roman" w:cs="Times New Roman"/>
      <w:bCs/>
      <w:color w:val="000000"/>
      <w:sz w:val="24"/>
      <w:szCs w:val="28"/>
      <w:lang w:val="ru-RU"/>
    </w:rPr>
  </w:style>
  <w:style w:type="paragraph" w:customStyle="1" w:styleId="TableParagraph">
    <w:name w:val="Table Paragraph"/>
    <w:basedOn w:val="a"/>
    <w:autoRedefine/>
    <w:uiPriority w:val="1"/>
    <w:qFormat/>
    <w:rsid w:val="00B00F94"/>
    <w:pPr>
      <w:widowControl w:val="0"/>
      <w:autoSpaceDE w:val="0"/>
      <w:autoSpaceDN w:val="0"/>
      <w:spacing w:after="0" w:line="240" w:lineRule="auto"/>
      <w:ind w:left="98"/>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1292</Words>
  <Characters>7371</Characters>
  <Application>Microsoft Office Word</Application>
  <DocSecurity>0</DocSecurity>
  <Lines>61</Lines>
  <Paragraphs>17</Paragraphs>
  <ScaleCrop>false</ScaleCrop>
  <Company/>
  <LinksUpToDate>false</LinksUpToDate>
  <CharactersWithSpaces>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Ульяна Барышкина</cp:lastModifiedBy>
  <cp:revision>2</cp:revision>
  <dcterms:created xsi:type="dcterms:W3CDTF">2024-11-11T15:43:00Z</dcterms:created>
  <dcterms:modified xsi:type="dcterms:W3CDTF">2024-11-11T15:43:00Z</dcterms:modified>
</cp:coreProperties>
</file>